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82" w:rsidRPr="00A42B4C" w:rsidRDefault="005C2C82" w:rsidP="00441F28">
      <w:pPr>
        <w:rPr>
          <w:b/>
          <w:bCs/>
          <w:lang w:val="en-US"/>
        </w:rPr>
      </w:pPr>
    </w:p>
    <w:p w:rsidR="005C2C82" w:rsidRPr="00A42B4C" w:rsidRDefault="005C2C82" w:rsidP="007C6CAE">
      <w:pPr>
        <w:tabs>
          <w:tab w:val="right" w:pos="8617"/>
        </w:tabs>
        <w:rPr>
          <w:bCs/>
          <w:lang w:val="en-US"/>
        </w:rPr>
      </w:pPr>
      <w:r w:rsidRPr="00A42B4C">
        <w:rPr>
          <w:bCs/>
          <w:lang w:val="en-US"/>
        </w:rPr>
        <w:t>To the</w:t>
      </w:r>
      <w:r w:rsidR="007C6CAE">
        <w:rPr>
          <w:bCs/>
          <w:lang w:val="en-US"/>
        </w:rPr>
        <w:tab/>
      </w:r>
    </w:p>
    <w:p w:rsidR="00441F28" w:rsidRPr="00A42B4C" w:rsidRDefault="00A42B4C" w:rsidP="00441F28">
      <w:pPr>
        <w:rPr>
          <w:lang w:val="en-US"/>
        </w:rPr>
      </w:pPr>
      <w:r w:rsidRPr="00A42B4C">
        <w:rPr>
          <w:b/>
          <w:bCs/>
          <w:lang w:val="en-US"/>
        </w:rPr>
        <w:t xml:space="preserve">European Commission </w:t>
      </w:r>
      <w:r w:rsidR="00441F28" w:rsidRPr="00A42B4C">
        <w:rPr>
          <w:lang w:val="en-US"/>
        </w:rPr>
        <w:br/>
        <w:t xml:space="preserve">(Secretary-General) </w:t>
      </w:r>
      <w:r w:rsidR="00441F28" w:rsidRPr="00A42B4C">
        <w:rPr>
          <w:lang w:val="en-US"/>
        </w:rPr>
        <w:br/>
        <w:t xml:space="preserve">B-1049 </w:t>
      </w:r>
      <w:proofErr w:type="spellStart"/>
      <w:r w:rsidR="00441F28" w:rsidRPr="00A42B4C">
        <w:rPr>
          <w:lang w:val="en-US"/>
        </w:rPr>
        <w:t>Bruxelles</w:t>
      </w:r>
      <w:proofErr w:type="spellEnd"/>
      <w:r w:rsidR="00441F28" w:rsidRPr="00A42B4C">
        <w:rPr>
          <w:lang w:val="en-US"/>
        </w:rPr>
        <w:t xml:space="preserve"> </w:t>
      </w:r>
      <w:r w:rsidR="00441F28" w:rsidRPr="00A42B4C">
        <w:rPr>
          <w:lang w:val="en-US"/>
        </w:rPr>
        <w:br/>
        <w:t>BELGIUM</w:t>
      </w:r>
    </w:p>
    <w:p w:rsidR="005C2C82" w:rsidRPr="007C6CAE" w:rsidRDefault="005C2C82" w:rsidP="005C2C82">
      <w:pPr>
        <w:rPr>
          <w:rStyle w:val="Fett"/>
          <w:b w:val="0"/>
          <w:i/>
          <w:sz w:val="20"/>
          <w:lang w:val="de-AT"/>
        </w:rPr>
      </w:pPr>
      <w:r w:rsidRPr="007C6CAE">
        <w:rPr>
          <w:rStyle w:val="Fett"/>
          <w:b w:val="0"/>
          <w:i/>
          <w:sz w:val="20"/>
          <w:lang w:val="de-AT"/>
        </w:rPr>
        <w:t xml:space="preserve">(E-Mail: </w:t>
      </w:r>
      <w:hyperlink r:id="rId9" w:history="1">
        <w:r w:rsidRPr="007C6CAE">
          <w:rPr>
            <w:rStyle w:val="Hyperlink"/>
            <w:i/>
            <w:sz w:val="20"/>
            <w:lang w:val="de-AT"/>
          </w:rPr>
          <w:t>SG-PLAINTES@ec.europa.eu</w:t>
        </w:r>
      </w:hyperlink>
      <w:r w:rsidRPr="007C6CAE">
        <w:rPr>
          <w:rStyle w:val="Fett"/>
          <w:b w:val="0"/>
          <w:i/>
          <w:sz w:val="20"/>
          <w:lang w:val="de-AT"/>
        </w:rPr>
        <w:t>)</w:t>
      </w:r>
    </w:p>
    <w:p w:rsidR="005C2C82" w:rsidRPr="007C6CAE" w:rsidRDefault="005C2C82" w:rsidP="00441F28">
      <w:pPr>
        <w:pBdr>
          <w:bottom w:val="single" w:sz="12" w:space="1" w:color="auto"/>
        </w:pBdr>
        <w:rPr>
          <w:bCs/>
          <w:lang w:val="de-AT"/>
        </w:rPr>
      </w:pPr>
    </w:p>
    <w:p w:rsidR="005C2C82" w:rsidRPr="007C6CAE" w:rsidRDefault="005C2C82" w:rsidP="00441F28">
      <w:pPr>
        <w:pBdr>
          <w:bottom w:val="single" w:sz="12" w:space="1" w:color="auto"/>
        </w:pBdr>
        <w:rPr>
          <w:bCs/>
          <w:lang w:val="de-AT"/>
        </w:rPr>
      </w:pPr>
    </w:p>
    <w:p w:rsidR="005C2C82" w:rsidRPr="007C6CAE" w:rsidRDefault="005C2C82" w:rsidP="00441F28">
      <w:pPr>
        <w:jc w:val="center"/>
        <w:rPr>
          <w:bCs/>
          <w:lang w:val="de-AT"/>
        </w:rPr>
      </w:pPr>
    </w:p>
    <w:p w:rsidR="00441F28" w:rsidRPr="007C6CAE" w:rsidRDefault="00441F28" w:rsidP="00441F28">
      <w:pPr>
        <w:jc w:val="center"/>
        <w:rPr>
          <w:bCs/>
          <w:lang w:val="de-AT"/>
        </w:rPr>
      </w:pPr>
    </w:p>
    <w:p w:rsidR="00E842CA" w:rsidRPr="00A42B4C" w:rsidRDefault="00E842CA" w:rsidP="00441F28">
      <w:pPr>
        <w:jc w:val="center"/>
        <w:rPr>
          <w:b/>
          <w:bCs/>
          <w:lang w:val="en-US"/>
        </w:rPr>
      </w:pPr>
      <w:r w:rsidRPr="00A42B4C">
        <w:rPr>
          <w:b/>
          <w:bCs/>
          <w:lang w:val="en-US"/>
        </w:rPr>
        <w:t>COMPLAINT</w:t>
      </w:r>
    </w:p>
    <w:p w:rsidR="00E842CA" w:rsidRPr="00A42B4C" w:rsidRDefault="00E842CA" w:rsidP="00441F28">
      <w:pPr>
        <w:jc w:val="center"/>
        <w:rPr>
          <w:b/>
          <w:bCs/>
          <w:lang w:val="en-US"/>
        </w:rPr>
      </w:pPr>
      <w:r w:rsidRPr="00A42B4C">
        <w:rPr>
          <w:b/>
          <w:bCs/>
          <w:lang w:val="en-US"/>
        </w:rPr>
        <w:t>TO THE COMMISSION OF THE EUROPEAN COMMUNITIES</w:t>
      </w:r>
    </w:p>
    <w:p w:rsidR="00E842CA" w:rsidRPr="00A42B4C" w:rsidRDefault="00E842CA" w:rsidP="00441F28">
      <w:pPr>
        <w:jc w:val="center"/>
        <w:rPr>
          <w:b/>
          <w:lang w:val="en-US"/>
        </w:rPr>
      </w:pPr>
      <w:r w:rsidRPr="00A42B4C">
        <w:rPr>
          <w:b/>
          <w:bCs/>
          <w:lang w:val="en-US"/>
        </w:rPr>
        <w:t>CONCERNING FAILURE TO COMPLY WITH COMMUNITY LAW</w:t>
      </w:r>
    </w:p>
    <w:p w:rsidR="00E842CA" w:rsidRPr="00A42B4C" w:rsidRDefault="00E842CA" w:rsidP="00441F28">
      <w:pPr>
        <w:jc w:val="both"/>
        <w:rPr>
          <w:lang w:val="en-US"/>
        </w:rPr>
      </w:pPr>
    </w:p>
    <w:p w:rsidR="005C2C82" w:rsidRPr="00A42B4C" w:rsidRDefault="005C2C82" w:rsidP="00441F28">
      <w:pPr>
        <w:jc w:val="both"/>
        <w:rPr>
          <w:lang w:val="en-US"/>
        </w:rPr>
      </w:pPr>
    </w:p>
    <w:p w:rsidR="00E842CA" w:rsidRPr="00A42B4C" w:rsidRDefault="00E842CA" w:rsidP="00441F28">
      <w:pPr>
        <w:ind w:left="567" w:hanging="567"/>
        <w:jc w:val="both"/>
        <w:rPr>
          <w:i/>
          <w:lang w:val="en-US"/>
        </w:rPr>
      </w:pPr>
      <w:r w:rsidRPr="00A42B4C">
        <w:rPr>
          <w:bCs/>
          <w:i/>
          <w:lang w:val="en-US"/>
        </w:rPr>
        <w:t>1.</w:t>
      </w:r>
      <w:r w:rsidRPr="00A42B4C">
        <w:rPr>
          <w:bCs/>
          <w:i/>
          <w:lang w:val="en-US"/>
        </w:rPr>
        <w:tab/>
      </w:r>
      <w:r w:rsidRPr="00A42B4C">
        <w:rPr>
          <w:i/>
          <w:lang w:val="en-US"/>
        </w:rPr>
        <w:t>Surname and forename of complainant:</w:t>
      </w:r>
    </w:p>
    <w:p w:rsidR="00E842CA" w:rsidRPr="00A42B4C" w:rsidRDefault="005C2C82" w:rsidP="00441F28">
      <w:pPr>
        <w:ind w:left="567" w:hanging="567"/>
        <w:jc w:val="both"/>
        <w:rPr>
          <w:b/>
          <w:lang w:val="en-US"/>
        </w:rPr>
      </w:pPr>
      <w:r w:rsidRPr="00A42B4C">
        <w:rPr>
          <w:b/>
          <w:lang w:val="en-US"/>
        </w:rPr>
        <w:tab/>
      </w:r>
      <w:sdt>
        <w:sdtPr>
          <w:rPr>
            <w:b/>
            <w:lang w:val="en-US"/>
          </w:rPr>
          <w:id w:val="1210835994"/>
          <w:placeholder>
            <w:docPart w:val="DefaultPlaceholder_1082065158"/>
          </w:placeholder>
        </w:sdtPr>
        <w:sdtEndPr/>
        <w:sdtContent>
          <w:r w:rsidRPr="00A42B4C">
            <w:rPr>
              <w:b/>
              <w:lang w:val="en-US"/>
            </w:rPr>
            <w:t>Joe Smith</w:t>
          </w:r>
        </w:sdtContent>
      </w:sdt>
    </w:p>
    <w:p w:rsidR="005C2C82" w:rsidRPr="00A42B4C" w:rsidRDefault="005C2C82" w:rsidP="00441F28">
      <w:pPr>
        <w:ind w:left="567" w:hanging="567"/>
        <w:jc w:val="both"/>
        <w:rPr>
          <w:lang w:val="en-US"/>
        </w:rPr>
      </w:pPr>
    </w:p>
    <w:p w:rsidR="00E842CA" w:rsidRPr="00A42B4C" w:rsidRDefault="00E842CA" w:rsidP="00441F28">
      <w:pPr>
        <w:ind w:left="567" w:hanging="567"/>
        <w:jc w:val="both"/>
        <w:rPr>
          <w:i/>
          <w:lang w:val="en-US"/>
        </w:rPr>
      </w:pPr>
      <w:r w:rsidRPr="00A42B4C">
        <w:rPr>
          <w:bCs/>
          <w:i/>
          <w:lang w:val="en-US"/>
        </w:rPr>
        <w:t>2.</w:t>
      </w:r>
      <w:r w:rsidRPr="00A42B4C">
        <w:rPr>
          <w:bCs/>
          <w:i/>
          <w:lang w:val="en-US"/>
        </w:rPr>
        <w:tab/>
      </w:r>
      <w:r w:rsidRPr="00A42B4C">
        <w:rPr>
          <w:i/>
          <w:lang w:val="en-US"/>
        </w:rPr>
        <w:t>Where appropriate, represented by:</w:t>
      </w:r>
    </w:p>
    <w:p w:rsidR="004F058F" w:rsidRPr="00A42B4C" w:rsidRDefault="004F058F" w:rsidP="005C2C82">
      <w:pPr>
        <w:ind w:firstLine="567"/>
        <w:rPr>
          <w:lang w:val="en-US"/>
        </w:rPr>
      </w:pPr>
      <w:r w:rsidRPr="00A42B4C">
        <w:rPr>
          <w:lang w:val="en-US"/>
        </w:rPr>
        <w:t>-</w:t>
      </w:r>
    </w:p>
    <w:p w:rsidR="00E842CA" w:rsidRPr="00A42B4C" w:rsidRDefault="00E842CA" w:rsidP="00441F28">
      <w:pPr>
        <w:ind w:left="567" w:hanging="567"/>
        <w:jc w:val="both"/>
        <w:rPr>
          <w:lang w:val="en-US"/>
        </w:rPr>
      </w:pPr>
    </w:p>
    <w:p w:rsidR="00E842CA" w:rsidRPr="00A42B4C" w:rsidRDefault="00E842CA" w:rsidP="00441F28">
      <w:pPr>
        <w:ind w:left="567" w:hanging="567"/>
        <w:jc w:val="both"/>
        <w:rPr>
          <w:i/>
          <w:lang w:val="en-US"/>
        </w:rPr>
      </w:pPr>
      <w:r w:rsidRPr="00A42B4C">
        <w:rPr>
          <w:bCs/>
          <w:i/>
          <w:lang w:val="en-US"/>
        </w:rPr>
        <w:t>3.</w:t>
      </w:r>
      <w:r w:rsidRPr="00A42B4C">
        <w:rPr>
          <w:bCs/>
          <w:i/>
          <w:lang w:val="en-US"/>
        </w:rPr>
        <w:tab/>
      </w:r>
      <w:r w:rsidRPr="00A42B4C">
        <w:rPr>
          <w:i/>
          <w:lang w:val="en-US"/>
        </w:rPr>
        <w:t>Nationality:</w:t>
      </w:r>
    </w:p>
    <w:p w:rsidR="005C2C82" w:rsidRPr="00A42B4C" w:rsidRDefault="005C2C82" w:rsidP="00441F28">
      <w:pPr>
        <w:ind w:left="567" w:hanging="567"/>
        <w:jc w:val="both"/>
        <w:rPr>
          <w:b/>
          <w:lang w:val="en-US"/>
        </w:rPr>
      </w:pPr>
      <w:r w:rsidRPr="00A42B4C">
        <w:rPr>
          <w:b/>
          <w:lang w:val="en-US"/>
        </w:rPr>
        <w:tab/>
      </w:r>
      <w:sdt>
        <w:sdtPr>
          <w:rPr>
            <w:b/>
            <w:lang w:val="en-US"/>
          </w:rPr>
          <w:id w:val="-1864355635"/>
          <w:placeholder>
            <w:docPart w:val="DefaultPlaceholder_1082065158"/>
          </w:placeholder>
        </w:sdtPr>
        <w:sdtEndPr/>
        <w:sdtContent>
          <w:r w:rsidRPr="00A42B4C">
            <w:rPr>
              <w:b/>
              <w:lang w:val="en-US"/>
            </w:rPr>
            <w:t>Ireland</w:t>
          </w:r>
        </w:sdtContent>
      </w:sdt>
    </w:p>
    <w:p w:rsidR="005C2C82" w:rsidRPr="00A42B4C" w:rsidRDefault="005C2C82" w:rsidP="00441F28">
      <w:pPr>
        <w:ind w:left="567" w:hanging="567"/>
        <w:jc w:val="both"/>
        <w:rPr>
          <w:lang w:val="en-US"/>
        </w:rPr>
      </w:pPr>
    </w:p>
    <w:p w:rsidR="00E842CA" w:rsidRPr="00A42B4C" w:rsidRDefault="00E842CA" w:rsidP="00441F28">
      <w:pPr>
        <w:ind w:left="567" w:hanging="567"/>
        <w:jc w:val="both"/>
        <w:rPr>
          <w:i/>
          <w:lang w:val="en-US"/>
        </w:rPr>
      </w:pPr>
      <w:r w:rsidRPr="00A42B4C">
        <w:rPr>
          <w:bCs/>
          <w:i/>
          <w:lang w:val="en-US"/>
        </w:rPr>
        <w:t>4.</w:t>
      </w:r>
      <w:r w:rsidRPr="00A42B4C">
        <w:rPr>
          <w:bCs/>
          <w:i/>
          <w:lang w:val="en-US"/>
        </w:rPr>
        <w:tab/>
      </w:r>
      <w:r w:rsidRPr="00A42B4C">
        <w:rPr>
          <w:i/>
          <w:lang w:val="en-US"/>
        </w:rPr>
        <w:t>Address or Registered Office:</w:t>
      </w:r>
    </w:p>
    <w:sdt>
      <w:sdtPr>
        <w:rPr>
          <w:b/>
          <w:lang w:val="en-US"/>
        </w:rPr>
        <w:id w:val="125976055"/>
        <w:placeholder>
          <w:docPart w:val="DefaultPlaceholder_1082065158"/>
        </w:placeholder>
      </w:sdtPr>
      <w:sdtEndPr/>
      <w:sdtContent>
        <w:p w:rsidR="00E842CA" w:rsidRPr="00A42B4C" w:rsidRDefault="005C2C82" w:rsidP="005C2C82">
          <w:pPr>
            <w:ind w:left="567"/>
            <w:jc w:val="both"/>
            <w:rPr>
              <w:b/>
              <w:lang w:val="en-US"/>
            </w:rPr>
          </w:pPr>
          <w:r w:rsidRPr="00A42B4C">
            <w:rPr>
              <w:b/>
              <w:lang w:val="en-US"/>
            </w:rPr>
            <w:t>Main Street 1</w:t>
          </w:r>
        </w:p>
      </w:sdtContent>
    </w:sdt>
    <w:p w:rsidR="00E842CA" w:rsidRPr="00A42B4C" w:rsidRDefault="005C2C82" w:rsidP="00441F28">
      <w:pPr>
        <w:ind w:left="567" w:hanging="567"/>
        <w:jc w:val="both"/>
        <w:rPr>
          <w:b/>
          <w:lang w:val="en-US"/>
        </w:rPr>
      </w:pPr>
      <w:r w:rsidRPr="00A42B4C">
        <w:rPr>
          <w:b/>
          <w:lang w:val="en-US"/>
        </w:rPr>
        <w:tab/>
      </w:r>
      <w:sdt>
        <w:sdtPr>
          <w:rPr>
            <w:b/>
            <w:lang w:val="en-US"/>
          </w:rPr>
          <w:id w:val="2060980424"/>
          <w:placeholder>
            <w:docPart w:val="DefaultPlaceholder_1082065158"/>
          </w:placeholder>
        </w:sdtPr>
        <w:sdtEndPr/>
        <w:sdtContent>
          <w:r w:rsidR="00FB536A" w:rsidRPr="00A42B4C">
            <w:rPr>
              <w:b/>
              <w:lang w:val="en-US"/>
            </w:rPr>
            <w:t>12345 Town</w:t>
          </w:r>
        </w:sdtContent>
      </w:sdt>
    </w:p>
    <w:p w:rsidR="005C2C82" w:rsidRPr="00A42B4C" w:rsidRDefault="005C2C82" w:rsidP="00441F28">
      <w:pPr>
        <w:ind w:left="567" w:hanging="567"/>
        <w:jc w:val="both"/>
        <w:rPr>
          <w:b/>
          <w:lang w:val="en-US"/>
        </w:rPr>
      </w:pPr>
      <w:r w:rsidRPr="00A42B4C">
        <w:rPr>
          <w:b/>
          <w:lang w:val="en-US"/>
        </w:rPr>
        <w:tab/>
      </w:r>
      <w:sdt>
        <w:sdtPr>
          <w:rPr>
            <w:b/>
            <w:lang w:val="en-US"/>
          </w:rPr>
          <w:id w:val="-1739788080"/>
          <w:placeholder>
            <w:docPart w:val="DefaultPlaceholder_1082065158"/>
          </w:placeholder>
        </w:sdtPr>
        <w:sdtEndPr/>
        <w:sdtContent>
          <w:r w:rsidR="00FB536A" w:rsidRPr="00A42B4C">
            <w:rPr>
              <w:b/>
              <w:lang w:val="en-US"/>
            </w:rPr>
            <w:t>MEMBERSTATE</w:t>
          </w:r>
        </w:sdtContent>
      </w:sdt>
    </w:p>
    <w:p w:rsidR="005C2C82" w:rsidRPr="00A42B4C" w:rsidRDefault="005C2C82" w:rsidP="00441F28">
      <w:pPr>
        <w:ind w:left="567" w:hanging="567"/>
        <w:jc w:val="both"/>
        <w:rPr>
          <w:lang w:val="en-US"/>
        </w:rPr>
      </w:pPr>
    </w:p>
    <w:p w:rsidR="00E842CA" w:rsidRPr="00A42B4C" w:rsidRDefault="00E842CA" w:rsidP="00441F28">
      <w:pPr>
        <w:ind w:left="567" w:hanging="567"/>
        <w:jc w:val="both"/>
        <w:rPr>
          <w:i/>
          <w:lang w:val="en-US"/>
        </w:rPr>
      </w:pPr>
      <w:r w:rsidRPr="00A42B4C">
        <w:rPr>
          <w:bCs/>
          <w:i/>
          <w:lang w:val="en-US"/>
        </w:rPr>
        <w:t>5.</w:t>
      </w:r>
      <w:r w:rsidRPr="00A42B4C">
        <w:rPr>
          <w:bCs/>
          <w:i/>
          <w:lang w:val="en-US"/>
        </w:rPr>
        <w:tab/>
      </w:r>
      <w:r w:rsidRPr="00A42B4C">
        <w:rPr>
          <w:i/>
          <w:lang w:val="en-US"/>
        </w:rPr>
        <w:t>Telephone/fax/e-mail address:</w:t>
      </w:r>
    </w:p>
    <w:p w:rsidR="004F058F" w:rsidRPr="00A42B4C" w:rsidRDefault="00FB536A" w:rsidP="00FB536A">
      <w:pPr>
        <w:rPr>
          <w:b/>
          <w:lang w:val="en-US"/>
        </w:rPr>
      </w:pPr>
      <w:r w:rsidRPr="00A42B4C">
        <w:rPr>
          <w:b/>
          <w:lang w:val="en-US"/>
        </w:rPr>
        <w:tab/>
      </w:r>
      <w:sdt>
        <w:sdtPr>
          <w:rPr>
            <w:b/>
            <w:lang w:val="en-US"/>
          </w:rPr>
          <w:id w:val="-590469178"/>
          <w:placeholder>
            <w:docPart w:val="DefaultPlaceholder_1082065158"/>
          </w:placeholder>
        </w:sdtPr>
        <w:sdtEndPr/>
        <w:sdtContent>
          <w:r w:rsidRPr="00A42B4C">
            <w:rPr>
              <w:b/>
              <w:lang w:val="en-US"/>
            </w:rPr>
            <w:t>+44 12 34567890</w:t>
          </w:r>
        </w:sdtContent>
      </w:sdt>
    </w:p>
    <w:p w:rsidR="00E842CA" w:rsidRPr="00A42B4C" w:rsidRDefault="00FB536A" w:rsidP="00441F28">
      <w:pPr>
        <w:ind w:left="567" w:hanging="567"/>
        <w:jc w:val="both"/>
        <w:rPr>
          <w:b/>
          <w:lang w:val="en-US"/>
        </w:rPr>
      </w:pPr>
      <w:r w:rsidRPr="00A42B4C">
        <w:rPr>
          <w:b/>
          <w:lang w:val="en-US"/>
        </w:rPr>
        <w:tab/>
      </w:r>
      <w:sdt>
        <w:sdtPr>
          <w:rPr>
            <w:b/>
            <w:lang w:val="en-US"/>
          </w:rPr>
          <w:id w:val="-869448473"/>
          <w:placeholder>
            <w:docPart w:val="DefaultPlaceholder_1082065158"/>
          </w:placeholder>
        </w:sdtPr>
        <w:sdtEndPr/>
        <w:sdtContent>
          <w:r w:rsidRPr="00A42B4C">
            <w:rPr>
              <w:b/>
              <w:lang w:val="en-US"/>
            </w:rPr>
            <w:t>joe.smith@e-mail.com</w:t>
          </w:r>
        </w:sdtContent>
      </w:sdt>
    </w:p>
    <w:p w:rsidR="00E842CA" w:rsidRPr="00A42B4C" w:rsidRDefault="00E842CA" w:rsidP="00441F28">
      <w:pPr>
        <w:ind w:left="567" w:hanging="567"/>
        <w:jc w:val="both"/>
        <w:rPr>
          <w:lang w:val="en-US"/>
        </w:rPr>
      </w:pPr>
    </w:p>
    <w:p w:rsidR="00E842CA" w:rsidRPr="00A42B4C" w:rsidRDefault="00E842CA" w:rsidP="00441F28">
      <w:pPr>
        <w:ind w:left="567" w:hanging="567"/>
        <w:jc w:val="both"/>
        <w:rPr>
          <w:i/>
          <w:lang w:val="en-US"/>
        </w:rPr>
      </w:pPr>
      <w:r w:rsidRPr="00A42B4C">
        <w:rPr>
          <w:bCs/>
          <w:i/>
          <w:lang w:val="en-US"/>
        </w:rPr>
        <w:t>6.</w:t>
      </w:r>
      <w:r w:rsidRPr="00A42B4C">
        <w:rPr>
          <w:bCs/>
          <w:i/>
          <w:lang w:val="en-US"/>
        </w:rPr>
        <w:tab/>
      </w:r>
      <w:r w:rsidRPr="00A42B4C">
        <w:rPr>
          <w:i/>
          <w:lang w:val="en-US"/>
        </w:rPr>
        <w:t>Field and place(s) of activity:</w:t>
      </w:r>
    </w:p>
    <w:p w:rsidR="00E842CA" w:rsidRPr="00A42B4C" w:rsidRDefault="004F058F" w:rsidP="00FB536A">
      <w:pPr>
        <w:ind w:left="567"/>
        <w:jc w:val="both"/>
        <w:rPr>
          <w:lang w:val="en-US"/>
        </w:rPr>
      </w:pPr>
      <w:r w:rsidRPr="00A42B4C">
        <w:rPr>
          <w:lang w:val="en-US"/>
        </w:rPr>
        <w:t>-</w:t>
      </w:r>
    </w:p>
    <w:p w:rsidR="00E842CA" w:rsidRPr="00A42B4C" w:rsidRDefault="00E842CA" w:rsidP="00441F28">
      <w:pPr>
        <w:ind w:left="567" w:hanging="567"/>
        <w:jc w:val="both"/>
        <w:rPr>
          <w:lang w:val="en-US"/>
        </w:rPr>
      </w:pPr>
    </w:p>
    <w:p w:rsidR="00E842CA" w:rsidRPr="00A42B4C" w:rsidRDefault="00E842CA" w:rsidP="00441F28">
      <w:pPr>
        <w:ind w:left="567" w:hanging="567"/>
        <w:jc w:val="both"/>
        <w:rPr>
          <w:i/>
          <w:lang w:val="en-US"/>
        </w:rPr>
      </w:pPr>
      <w:r w:rsidRPr="00A42B4C">
        <w:rPr>
          <w:bCs/>
          <w:i/>
          <w:lang w:val="en-US"/>
        </w:rPr>
        <w:t>7.</w:t>
      </w:r>
      <w:r w:rsidRPr="00A42B4C">
        <w:rPr>
          <w:bCs/>
          <w:i/>
          <w:lang w:val="en-US"/>
        </w:rPr>
        <w:tab/>
      </w:r>
      <w:r w:rsidRPr="00A42B4C">
        <w:rPr>
          <w:i/>
          <w:lang w:val="en-US"/>
        </w:rPr>
        <w:t>Member State or public body alleged by the complainant not to have complied with Community law:</w:t>
      </w:r>
    </w:p>
    <w:p w:rsidR="00FB536A" w:rsidRPr="00A42B4C" w:rsidRDefault="00FB536A" w:rsidP="00441F28">
      <w:pPr>
        <w:ind w:left="567" w:hanging="567"/>
        <w:jc w:val="both"/>
        <w:rPr>
          <w:i/>
          <w:lang w:val="en-US"/>
        </w:rPr>
      </w:pPr>
    </w:p>
    <w:p w:rsidR="004F058F" w:rsidRPr="00A42B4C" w:rsidRDefault="004F058F" w:rsidP="00FB536A">
      <w:pPr>
        <w:ind w:left="567"/>
        <w:rPr>
          <w:lang w:val="en-US"/>
        </w:rPr>
      </w:pPr>
      <w:r w:rsidRPr="00A42B4C">
        <w:rPr>
          <w:lang w:val="en-US"/>
        </w:rPr>
        <w:t>Office of the Data Protection Commissioner</w:t>
      </w:r>
    </w:p>
    <w:p w:rsidR="004F058F" w:rsidRPr="00A42B4C" w:rsidRDefault="004F058F" w:rsidP="00FB536A">
      <w:pPr>
        <w:ind w:left="567"/>
        <w:rPr>
          <w:lang w:val="en-US"/>
        </w:rPr>
      </w:pPr>
      <w:r w:rsidRPr="00A42B4C">
        <w:rPr>
          <w:lang w:val="en-US"/>
        </w:rPr>
        <w:t>Canal House, Station Road</w:t>
      </w:r>
    </w:p>
    <w:p w:rsidR="004F058F" w:rsidRPr="00A42B4C" w:rsidRDefault="004F058F" w:rsidP="00FB536A">
      <w:pPr>
        <w:ind w:left="567"/>
        <w:rPr>
          <w:lang w:val="en-US"/>
        </w:rPr>
      </w:pPr>
      <w:proofErr w:type="spellStart"/>
      <w:r w:rsidRPr="00A42B4C">
        <w:rPr>
          <w:lang w:val="en-US"/>
        </w:rPr>
        <w:t>Portarlington</w:t>
      </w:r>
      <w:proofErr w:type="spellEnd"/>
      <w:r w:rsidRPr="00A42B4C">
        <w:rPr>
          <w:lang w:val="en-US"/>
        </w:rPr>
        <w:t xml:space="preserve">, Co. </w:t>
      </w:r>
      <w:proofErr w:type="spellStart"/>
      <w:r w:rsidRPr="00A42B4C">
        <w:rPr>
          <w:lang w:val="en-US"/>
        </w:rPr>
        <w:t>Laois</w:t>
      </w:r>
      <w:proofErr w:type="spellEnd"/>
      <w:r w:rsidRPr="00A42B4C">
        <w:rPr>
          <w:lang w:val="en-US"/>
        </w:rPr>
        <w:t xml:space="preserve">, </w:t>
      </w:r>
    </w:p>
    <w:p w:rsidR="004F058F" w:rsidRPr="00A42B4C" w:rsidRDefault="004F058F" w:rsidP="00FB536A">
      <w:pPr>
        <w:ind w:left="567"/>
        <w:rPr>
          <w:lang w:val="en-US"/>
        </w:rPr>
      </w:pPr>
      <w:r w:rsidRPr="00A42B4C">
        <w:rPr>
          <w:lang w:val="en-US"/>
        </w:rPr>
        <w:t>IRELAND</w:t>
      </w:r>
    </w:p>
    <w:p w:rsidR="004F058F" w:rsidRPr="00A42B4C" w:rsidRDefault="004F058F" w:rsidP="00FB536A">
      <w:pPr>
        <w:ind w:left="567"/>
        <w:rPr>
          <w:lang w:val="en-US"/>
        </w:rPr>
      </w:pPr>
    </w:p>
    <w:p w:rsidR="004F058F" w:rsidRPr="00A42B4C" w:rsidRDefault="004F058F" w:rsidP="00FB536A">
      <w:pPr>
        <w:ind w:left="567"/>
        <w:rPr>
          <w:lang w:val="en-US"/>
        </w:rPr>
      </w:pPr>
      <w:r w:rsidRPr="00A42B4C">
        <w:rPr>
          <w:lang w:val="en-US"/>
        </w:rPr>
        <w:t xml:space="preserve">Phone </w:t>
      </w:r>
      <w:r w:rsidRPr="00A42B4C">
        <w:rPr>
          <w:lang w:val="en-US"/>
        </w:rPr>
        <w:tab/>
        <w:t xml:space="preserve">00353 57 868 4800 </w:t>
      </w:r>
    </w:p>
    <w:p w:rsidR="004F058F" w:rsidRPr="00A42B4C" w:rsidRDefault="004F058F" w:rsidP="00FB536A">
      <w:pPr>
        <w:ind w:left="567"/>
        <w:rPr>
          <w:lang w:val="en-US"/>
        </w:rPr>
      </w:pPr>
      <w:r w:rsidRPr="00A42B4C">
        <w:rPr>
          <w:lang w:val="en-US"/>
        </w:rPr>
        <w:t xml:space="preserve">Fax </w:t>
      </w:r>
      <w:r w:rsidRPr="00A42B4C">
        <w:rPr>
          <w:lang w:val="en-US"/>
        </w:rPr>
        <w:tab/>
        <w:t xml:space="preserve">00353 57 868 4757 </w:t>
      </w:r>
    </w:p>
    <w:p w:rsidR="004F058F" w:rsidRPr="00A42B4C" w:rsidRDefault="004F058F" w:rsidP="00FB536A">
      <w:pPr>
        <w:ind w:left="567"/>
        <w:rPr>
          <w:lang w:val="en-US"/>
        </w:rPr>
      </w:pPr>
      <w:r w:rsidRPr="00A42B4C">
        <w:rPr>
          <w:lang w:val="en-US"/>
        </w:rPr>
        <w:t xml:space="preserve">E-Mail </w:t>
      </w:r>
      <w:r w:rsidRPr="00A42B4C">
        <w:rPr>
          <w:lang w:val="en-US"/>
        </w:rPr>
        <w:tab/>
      </w:r>
      <w:hyperlink r:id="rId10" w:history="1">
        <w:r w:rsidRPr="00A42B4C">
          <w:rPr>
            <w:rStyle w:val="Hyperlink"/>
            <w:lang w:val="en-US"/>
          </w:rPr>
          <w:t>info@dataprotection.ie</w:t>
        </w:r>
      </w:hyperlink>
    </w:p>
    <w:p w:rsidR="004F058F" w:rsidRPr="00A42B4C" w:rsidRDefault="004F058F" w:rsidP="00441F28">
      <w:pPr>
        <w:rPr>
          <w:lang w:val="en-US"/>
        </w:rPr>
      </w:pPr>
    </w:p>
    <w:p w:rsidR="00E842CA" w:rsidRPr="00A42B4C" w:rsidRDefault="00E842CA" w:rsidP="00441F28">
      <w:pPr>
        <w:ind w:left="567" w:hanging="567"/>
        <w:jc w:val="both"/>
        <w:rPr>
          <w:lang w:val="en-US"/>
        </w:rPr>
      </w:pPr>
    </w:p>
    <w:p w:rsidR="00E842CA" w:rsidRPr="00A42B4C" w:rsidRDefault="00E842CA" w:rsidP="00441F28">
      <w:pPr>
        <w:ind w:left="567" w:hanging="567"/>
        <w:jc w:val="both"/>
        <w:rPr>
          <w:lang w:val="en-US"/>
        </w:rPr>
      </w:pPr>
    </w:p>
    <w:p w:rsidR="00E842CA" w:rsidRPr="00A42B4C" w:rsidRDefault="00E842CA" w:rsidP="00441F28">
      <w:pPr>
        <w:ind w:left="567" w:hanging="567"/>
        <w:jc w:val="both"/>
        <w:rPr>
          <w:lang w:val="en-US"/>
        </w:rPr>
      </w:pPr>
    </w:p>
    <w:p w:rsidR="00E842CA" w:rsidRPr="00A42B4C" w:rsidRDefault="00E842CA" w:rsidP="00441F28">
      <w:pPr>
        <w:ind w:left="567" w:hanging="567"/>
        <w:jc w:val="both"/>
        <w:rPr>
          <w:i/>
          <w:lang w:val="en-US"/>
        </w:rPr>
      </w:pPr>
      <w:r w:rsidRPr="00A42B4C">
        <w:rPr>
          <w:bCs/>
          <w:i/>
          <w:lang w:val="en-US"/>
        </w:rPr>
        <w:br w:type="page"/>
      </w:r>
      <w:r w:rsidRPr="00A42B4C">
        <w:rPr>
          <w:bCs/>
          <w:i/>
          <w:lang w:val="en-US"/>
        </w:rPr>
        <w:lastRenderedPageBreak/>
        <w:t>8.</w:t>
      </w:r>
      <w:r w:rsidRPr="00A42B4C">
        <w:rPr>
          <w:i/>
          <w:lang w:val="en-US"/>
        </w:rPr>
        <w:tab/>
        <w:t>Fullest possible account of facts giving rise to complaint:</w:t>
      </w:r>
    </w:p>
    <w:p w:rsidR="00FB536A" w:rsidRPr="00A42B4C" w:rsidRDefault="00FB536A" w:rsidP="00441F28">
      <w:pPr>
        <w:rPr>
          <w:lang w:val="en-US"/>
        </w:rPr>
      </w:pPr>
    </w:p>
    <w:p w:rsidR="004F058F" w:rsidRPr="00A42B4C" w:rsidRDefault="004F058F" w:rsidP="00683187">
      <w:pPr>
        <w:ind w:left="567"/>
        <w:jc w:val="both"/>
        <w:rPr>
          <w:lang w:val="en-US"/>
        </w:rPr>
      </w:pPr>
      <w:r w:rsidRPr="00A42B4C">
        <w:rPr>
          <w:lang w:val="en-US"/>
        </w:rPr>
        <w:t xml:space="preserve">Like 40 000 other citizens, </w:t>
      </w:r>
      <w:r w:rsidR="00FB536A" w:rsidRPr="00A42B4C">
        <w:rPr>
          <w:lang w:val="en-US"/>
        </w:rPr>
        <w:t xml:space="preserve">I have requested a copy of </w:t>
      </w:r>
      <w:r w:rsidR="00683187" w:rsidRPr="00A42B4C">
        <w:rPr>
          <w:lang w:val="en-US"/>
        </w:rPr>
        <w:t xml:space="preserve">all </w:t>
      </w:r>
      <w:r w:rsidR="00FB536A" w:rsidRPr="00A42B4C">
        <w:rPr>
          <w:lang w:val="en-US"/>
        </w:rPr>
        <w:t xml:space="preserve">my personal data </w:t>
      </w:r>
      <w:r w:rsidR="00683187" w:rsidRPr="00A42B4C">
        <w:rPr>
          <w:lang w:val="en-US"/>
        </w:rPr>
        <w:t>that is stored by</w:t>
      </w:r>
      <w:r w:rsidR="00FB536A" w:rsidRPr="00A42B4C">
        <w:rPr>
          <w:lang w:val="en-US"/>
        </w:rPr>
        <w:t xml:space="preserve"> “Facebook Ireland Ltd”, the </w:t>
      </w:r>
      <w:r w:rsidR="00683187" w:rsidRPr="00A42B4C">
        <w:rPr>
          <w:lang w:val="en-US"/>
        </w:rPr>
        <w:t xml:space="preserve">provider of “facebook.com”. I have done so on </w:t>
      </w:r>
      <w:sdt>
        <w:sdtPr>
          <w:rPr>
            <w:lang w:val="en-US"/>
          </w:rPr>
          <w:id w:val="-611981485"/>
          <w:placeholder>
            <w:docPart w:val="DefaultPlaceholder_1082065158"/>
          </w:placeholder>
        </w:sdtPr>
        <w:sdtEndPr/>
        <w:sdtContent>
          <w:r w:rsidR="00683187" w:rsidRPr="00A42B4C">
            <w:rPr>
              <w:b/>
              <w:lang w:val="en-US"/>
            </w:rPr>
            <w:t>September 1</w:t>
          </w:r>
          <w:r w:rsidR="00683187" w:rsidRPr="00A42B4C">
            <w:rPr>
              <w:b/>
              <w:vertAlign w:val="superscript"/>
              <w:lang w:val="en-US"/>
            </w:rPr>
            <w:t>st</w:t>
          </w:r>
          <w:r w:rsidR="00683187" w:rsidRPr="00A42B4C">
            <w:rPr>
              <w:b/>
              <w:lang w:val="en-US"/>
            </w:rPr>
            <w:t xml:space="preserve"> 2011</w:t>
          </w:r>
        </w:sdtContent>
      </w:sdt>
      <w:r w:rsidR="00683187" w:rsidRPr="00A42B4C">
        <w:rPr>
          <w:lang w:val="en-US"/>
        </w:rPr>
        <w:t>.</w:t>
      </w:r>
    </w:p>
    <w:p w:rsidR="00FB536A" w:rsidRPr="00A42B4C" w:rsidRDefault="00FB536A" w:rsidP="00FB536A">
      <w:pPr>
        <w:ind w:left="567"/>
        <w:rPr>
          <w:lang w:val="en-US"/>
        </w:rPr>
      </w:pPr>
    </w:p>
    <w:p w:rsidR="004F058F" w:rsidRPr="00A42B4C" w:rsidRDefault="004F058F" w:rsidP="00683187">
      <w:pPr>
        <w:ind w:left="567"/>
        <w:jc w:val="both"/>
        <w:rPr>
          <w:lang w:val="en-US"/>
        </w:rPr>
      </w:pPr>
      <w:r w:rsidRPr="00A42B4C">
        <w:rPr>
          <w:lang w:val="en-US"/>
        </w:rPr>
        <w:t xml:space="preserve">I then received multiple e-mails from </w:t>
      </w:r>
      <w:r w:rsidR="00683187" w:rsidRPr="00A42B4C">
        <w:rPr>
          <w:lang w:val="en-US"/>
        </w:rPr>
        <w:t xml:space="preserve">Facebook </w:t>
      </w:r>
      <w:r w:rsidRPr="00A42B4C">
        <w:rPr>
          <w:lang w:val="en-US"/>
        </w:rPr>
        <w:t xml:space="preserve">but </w:t>
      </w:r>
      <w:r w:rsidR="00683187" w:rsidRPr="00A42B4C">
        <w:rPr>
          <w:lang w:val="en-US"/>
        </w:rPr>
        <w:t xml:space="preserve">I </w:t>
      </w:r>
      <w:r w:rsidRPr="00A42B4C">
        <w:rPr>
          <w:lang w:val="en-US"/>
        </w:rPr>
        <w:t>never received the whole data set</w:t>
      </w:r>
      <w:r w:rsidR="00683187" w:rsidRPr="00A42B4C">
        <w:rPr>
          <w:lang w:val="en-US"/>
        </w:rPr>
        <w:t xml:space="preserve"> that the company is holding about me</w:t>
      </w:r>
      <w:r w:rsidRPr="00A42B4C">
        <w:rPr>
          <w:lang w:val="en-US"/>
        </w:rPr>
        <w:t xml:space="preserve">. Facebook has </w:t>
      </w:r>
      <w:r w:rsidR="00683187" w:rsidRPr="00A42B4C">
        <w:rPr>
          <w:lang w:val="en-US"/>
        </w:rPr>
        <w:t>forwarded</w:t>
      </w:r>
      <w:r w:rsidRPr="00A42B4C">
        <w:rPr>
          <w:lang w:val="en-US"/>
        </w:rPr>
        <w:t xml:space="preserve"> me to a “download tool” which only provided a fraction of all the data. It is well e</w:t>
      </w:r>
      <w:r w:rsidR="00683187" w:rsidRPr="00A42B4C">
        <w:rPr>
          <w:lang w:val="en-US"/>
        </w:rPr>
        <w:t>stablished and undisputed that F</w:t>
      </w:r>
      <w:r w:rsidRPr="00A42B4C">
        <w:rPr>
          <w:lang w:val="en-US"/>
        </w:rPr>
        <w:t>acebook collects at least 57 data categories on every user.</w:t>
      </w:r>
      <w:r w:rsidR="00974A0F" w:rsidRPr="00A42B4C">
        <w:rPr>
          <w:rStyle w:val="Funotenzeichen"/>
          <w:bCs/>
          <w:lang w:val="en-US"/>
        </w:rPr>
        <w:footnoteReference w:id="1"/>
      </w:r>
      <w:r w:rsidRPr="00A42B4C">
        <w:rPr>
          <w:lang w:val="en-US"/>
        </w:rPr>
        <w:t xml:space="preserve"> The “downl</w:t>
      </w:r>
      <w:r w:rsidR="00974A0F" w:rsidRPr="00A42B4C">
        <w:rPr>
          <w:lang w:val="en-US"/>
        </w:rPr>
        <w:t xml:space="preserve">oad tool” did not even allow </w:t>
      </w:r>
      <w:r w:rsidRPr="00A42B4C">
        <w:rPr>
          <w:lang w:val="en-US"/>
        </w:rPr>
        <w:t>access half of these categories.</w:t>
      </w:r>
      <w:r w:rsidR="00974A0F" w:rsidRPr="00A42B4C">
        <w:rPr>
          <w:bCs/>
          <w:lang w:val="en-US"/>
        </w:rPr>
        <w:t xml:space="preserve"> </w:t>
      </w:r>
    </w:p>
    <w:p w:rsidR="00FB536A" w:rsidRPr="00A42B4C" w:rsidRDefault="00FB536A" w:rsidP="00FB536A">
      <w:pPr>
        <w:ind w:left="567"/>
        <w:rPr>
          <w:lang w:val="en-US"/>
        </w:rPr>
      </w:pPr>
    </w:p>
    <w:p w:rsidR="004F058F" w:rsidRPr="00A42B4C" w:rsidRDefault="00974A0F" w:rsidP="00575FC8">
      <w:pPr>
        <w:ind w:left="567"/>
        <w:jc w:val="both"/>
        <w:rPr>
          <w:lang w:val="en-US"/>
        </w:rPr>
      </w:pPr>
      <w:r w:rsidRPr="00A42B4C">
        <w:rPr>
          <w:lang w:val="en-US"/>
        </w:rPr>
        <w:t xml:space="preserve">The </w:t>
      </w:r>
      <w:r w:rsidR="00575FC8" w:rsidRPr="00A42B4C">
        <w:rPr>
          <w:lang w:val="en-US"/>
        </w:rPr>
        <w:t>limit</w:t>
      </w:r>
      <w:r w:rsidRPr="00A42B4C">
        <w:rPr>
          <w:lang w:val="en-US"/>
        </w:rPr>
        <w:t xml:space="preserve"> for giving a full </w:t>
      </w:r>
      <w:r w:rsidR="00575FC8" w:rsidRPr="00A42B4C">
        <w:rPr>
          <w:lang w:val="en-US"/>
        </w:rPr>
        <w:t>response under Irish law is 40 days. Because I did not receive a copy of all personal data Facebook is holding about me</w:t>
      </w:r>
      <w:r w:rsidR="004F058F" w:rsidRPr="00A42B4C">
        <w:rPr>
          <w:lang w:val="en-US"/>
        </w:rPr>
        <w:t xml:space="preserve">, I </w:t>
      </w:r>
      <w:r w:rsidR="00575FC8" w:rsidRPr="00A42B4C">
        <w:rPr>
          <w:lang w:val="en-US"/>
        </w:rPr>
        <w:t>filed</w:t>
      </w:r>
      <w:r w:rsidR="004F058F" w:rsidRPr="00A42B4C">
        <w:rPr>
          <w:lang w:val="en-US"/>
        </w:rPr>
        <w:t xml:space="preserve"> a complaint </w:t>
      </w:r>
      <w:r w:rsidR="00575FC8" w:rsidRPr="00A42B4C">
        <w:rPr>
          <w:lang w:val="en-US"/>
        </w:rPr>
        <w:t>with</w:t>
      </w:r>
      <w:r w:rsidR="004F058F" w:rsidRPr="00A42B4C">
        <w:rPr>
          <w:lang w:val="en-US"/>
        </w:rPr>
        <w:t xml:space="preserve"> the </w:t>
      </w:r>
      <w:r w:rsidR="00575FC8" w:rsidRPr="00A42B4C">
        <w:rPr>
          <w:lang w:val="en-US"/>
        </w:rPr>
        <w:t xml:space="preserve">Irish </w:t>
      </w:r>
      <w:r w:rsidR="004F058F" w:rsidRPr="00A42B4C">
        <w:rPr>
          <w:lang w:val="en-US"/>
        </w:rPr>
        <w:t>Data Protection Commissioner</w:t>
      </w:r>
      <w:r w:rsidR="00575FC8" w:rsidRPr="00A42B4C">
        <w:rPr>
          <w:lang w:val="en-US"/>
        </w:rPr>
        <w:t xml:space="preserve"> on </w:t>
      </w:r>
      <w:sdt>
        <w:sdtPr>
          <w:rPr>
            <w:lang w:val="en-US"/>
          </w:rPr>
          <w:id w:val="-460959700"/>
          <w:placeholder>
            <w:docPart w:val="DefaultPlaceholder_1082065158"/>
          </w:placeholder>
        </w:sdtPr>
        <w:sdtEndPr/>
        <w:sdtContent>
          <w:r w:rsidR="00575FC8" w:rsidRPr="00A42B4C">
            <w:rPr>
              <w:b/>
              <w:lang w:val="en-US"/>
            </w:rPr>
            <w:t>November 20</w:t>
          </w:r>
          <w:r w:rsidR="00575FC8" w:rsidRPr="00A42B4C">
            <w:rPr>
              <w:b/>
              <w:vertAlign w:val="superscript"/>
              <w:lang w:val="en-US"/>
            </w:rPr>
            <w:t>th</w:t>
          </w:r>
          <w:r w:rsidR="00575FC8" w:rsidRPr="00A42B4C">
            <w:rPr>
              <w:b/>
              <w:lang w:val="en-US"/>
            </w:rPr>
            <w:t xml:space="preserve"> 2011</w:t>
          </w:r>
        </w:sdtContent>
      </w:sdt>
      <w:r w:rsidR="00575FC8" w:rsidRPr="00A42B4C">
        <w:rPr>
          <w:lang w:val="en-US"/>
        </w:rPr>
        <w:t>.</w:t>
      </w:r>
    </w:p>
    <w:p w:rsidR="00FB536A" w:rsidRPr="00A42B4C" w:rsidRDefault="00FB536A" w:rsidP="00FB536A">
      <w:pPr>
        <w:ind w:left="567"/>
        <w:rPr>
          <w:lang w:val="en-US"/>
        </w:rPr>
      </w:pPr>
    </w:p>
    <w:p w:rsidR="004F058F" w:rsidRPr="00A42B4C" w:rsidRDefault="004F058F" w:rsidP="00C87E52">
      <w:pPr>
        <w:ind w:left="567"/>
        <w:jc w:val="both"/>
        <w:rPr>
          <w:lang w:val="en-US"/>
        </w:rPr>
      </w:pPr>
      <w:r w:rsidRPr="00A42B4C">
        <w:rPr>
          <w:lang w:val="en-US"/>
        </w:rPr>
        <w:t xml:space="preserve">On </w:t>
      </w:r>
      <w:sdt>
        <w:sdtPr>
          <w:rPr>
            <w:lang w:val="en-US"/>
          </w:rPr>
          <w:id w:val="1032231615"/>
          <w:placeholder>
            <w:docPart w:val="DefaultPlaceholder_1082065158"/>
          </w:placeholder>
        </w:sdtPr>
        <w:sdtEndPr/>
        <w:sdtContent>
          <w:r w:rsidRPr="00A42B4C">
            <w:rPr>
              <w:b/>
              <w:lang w:val="en-US"/>
            </w:rPr>
            <w:t>November 23</w:t>
          </w:r>
          <w:r w:rsidR="00C87E52" w:rsidRPr="00A42B4C">
            <w:rPr>
              <w:b/>
              <w:vertAlign w:val="superscript"/>
              <w:lang w:val="en-US"/>
            </w:rPr>
            <w:t>rd</w:t>
          </w:r>
          <w:r w:rsidR="00C87E52" w:rsidRPr="00A42B4C">
            <w:rPr>
              <w:b/>
              <w:lang w:val="en-US"/>
            </w:rPr>
            <w:t xml:space="preserve"> </w:t>
          </w:r>
          <w:r w:rsidRPr="00A42B4C">
            <w:rPr>
              <w:b/>
              <w:lang w:val="en-US"/>
            </w:rPr>
            <w:t>2011</w:t>
          </w:r>
        </w:sdtContent>
      </w:sdt>
      <w:r w:rsidRPr="00A42B4C">
        <w:rPr>
          <w:lang w:val="en-US"/>
        </w:rPr>
        <w:t xml:space="preserve"> the authority informed me that current proceedings against Facebook were undertaken but that my individual complaint would not be </w:t>
      </w:r>
      <w:r w:rsidR="00C87E52" w:rsidRPr="00A42B4C">
        <w:rPr>
          <w:lang w:val="en-US"/>
        </w:rPr>
        <w:t>pursued</w:t>
      </w:r>
      <w:r w:rsidRPr="00A42B4C">
        <w:rPr>
          <w:lang w:val="en-US"/>
        </w:rPr>
        <w:t xml:space="preserve"> further. </w:t>
      </w:r>
      <w:r w:rsidR="00C87E52" w:rsidRPr="00A42B4C">
        <w:rPr>
          <w:lang w:val="en-US"/>
        </w:rPr>
        <w:t>Despite this pledge I have not received</w:t>
      </w:r>
      <w:r w:rsidRPr="00A42B4C">
        <w:rPr>
          <w:lang w:val="en-US"/>
        </w:rPr>
        <w:t xml:space="preserve"> </w:t>
      </w:r>
      <w:r w:rsidR="00C87E52" w:rsidRPr="00A42B4C">
        <w:rPr>
          <w:lang w:val="en-US"/>
        </w:rPr>
        <w:t>a copy</w:t>
      </w:r>
      <w:r w:rsidRPr="00A42B4C">
        <w:rPr>
          <w:lang w:val="en-US"/>
        </w:rPr>
        <w:t xml:space="preserve"> </w:t>
      </w:r>
      <w:r w:rsidR="00C87E52" w:rsidRPr="00A42B4C">
        <w:rPr>
          <w:lang w:val="en-US"/>
        </w:rPr>
        <w:t>of</w:t>
      </w:r>
      <w:r w:rsidRPr="00A42B4C">
        <w:rPr>
          <w:lang w:val="en-US"/>
        </w:rPr>
        <w:t xml:space="preserve"> my data </w:t>
      </w:r>
      <w:r w:rsidR="00C87E52" w:rsidRPr="00A42B4C">
        <w:rPr>
          <w:lang w:val="en-US"/>
        </w:rPr>
        <w:t xml:space="preserve">personal </w:t>
      </w:r>
      <w:r w:rsidRPr="00A42B4C">
        <w:rPr>
          <w:lang w:val="en-US"/>
        </w:rPr>
        <w:t xml:space="preserve">by </w:t>
      </w:r>
      <w:r w:rsidR="00C87E52" w:rsidRPr="00A42B4C">
        <w:rPr>
          <w:lang w:val="en-US"/>
        </w:rPr>
        <w:t>Facebook to this very day.</w:t>
      </w:r>
      <w:r w:rsidR="005610A1">
        <w:rPr>
          <w:lang w:val="en-US"/>
        </w:rPr>
        <w:t xml:space="preserve"> The report by the Irish DPC only lists </w:t>
      </w:r>
      <w:r w:rsidR="00EE68AE">
        <w:rPr>
          <w:lang w:val="en-US"/>
        </w:rPr>
        <w:t>3</w:t>
      </w:r>
      <w:r w:rsidR="00B80816">
        <w:rPr>
          <w:lang w:val="en-US"/>
        </w:rPr>
        <w:t>8</w:t>
      </w:r>
      <w:r w:rsidR="00EE68AE">
        <w:rPr>
          <w:lang w:val="en-US"/>
        </w:rPr>
        <w:t xml:space="preserve"> data categories</w:t>
      </w:r>
      <w:r w:rsidR="00EE68AE">
        <w:rPr>
          <w:rStyle w:val="Funotenzeichen"/>
          <w:lang w:val="en-US"/>
        </w:rPr>
        <w:footnoteReference w:id="2"/>
      </w:r>
      <w:r w:rsidR="00EE68AE">
        <w:rPr>
          <w:lang w:val="en-US"/>
        </w:rPr>
        <w:t xml:space="preserve"> while as stated above it is proven that Facebook holds at least 57 data categories about ever user. This means that the proceedings are not granting full access to all my personal data.</w:t>
      </w:r>
      <w:r w:rsidR="00C87E52" w:rsidRPr="00A42B4C">
        <w:rPr>
          <w:lang w:val="en-US"/>
        </w:rPr>
        <w:t xml:space="preserve"> </w:t>
      </w:r>
      <w:r w:rsidRPr="00A42B4C">
        <w:rPr>
          <w:lang w:val="en-US"/>
        </w:rPr>
        <w:t>The Irish Data Protection Commissioner has not, in any way, enforced my right to access</w:t>
      </w:r>
      <w:r w:rsidR="00C87E52" w:rsidRPr="00A42B4C">
        <w:rPr>
          <w:lang w:val="en-US"/>
        </w:rPr>
        <w:t xml:space="preserve"> or taken on my case</w:t>
      </w:r>
      <w:r w:rsidRPr="00A42B4C">
        <w:rPr>
          <w:lang w:val="en-US"/>
        </w:rPr>
        <w:t xml:space="preserve">. Facebook does not seem to face </w:t>
      </w:r>
      <w:r w:rsidR="00C87E52" w:rsidRPr="00A42B4C">
        <w:rPr>
          <w:lang w:val="en-US"/>
        </w:rPr>
        <w:t>any sufficient sanctions</w:t>
      </w:r>
      <w:r w:rsidRPr="00A42B4C">
        <w:rPr>
          <w:lang w:val="en-US"/>
        </w:rPr>
        <w:t>, even though, to my knowledge, none of the 40 000 citizens has received access to their data</w:t>
      </w:r>
      <w:r w:rsidR="00B80816">
        <w:rPr>
          <w:lang w:val="en-US"/>
        </w:rPr>
        <w:t xml:space="preserve"> within the</w:t>
      </w:r>
      <w:r w:rsidR="00EA0DD7">
        <w:rPr>
          <w:lang w:val="en-US"/>
        </w:rPr>
        <w:t xml:space="preserve"> </w:t>
      </w:r>
      <w:r w:rsidR="00EA0DD7" w:rsidRPr="00EA0DD7">
        <w:rPr>
          <w:lang w:val="en-US"/>
        </w:rPr>
        <w:t>statutory</w:t>
      </w:r>
      <w:r w:rsidR="00B80816">
        <w:rPr>
          <w:lang w:val="en-US"/>
        </w:rPr>
        <w:t xml:space="preserve"> 40 day period</w:t>
      </w:r>
      <w:r w:rsidRPr="00A42B4C">
        <w:rPr>
          <w:lang w:val="en-US"/>
        </w:rPr>
        <w:t>.</w:t>
      </w:r>
    </w:p>
    <w:p w:rsidR="00E842CA" w:rsidRPr="00A42B4C" w:rsidRDefault="00E842CA" w:rsidP="00FB536A">
      <w:pPr>
        <w:jc w:val="both"/>
        <w:rPr>
          <w:bCs/>
          <w:lang w:val="en-US"/>
        </w:rPr>
      </w:pPr>
    </w:p>
    <w:p w:rsidR="00E842CA" w:rsidRPr="00A42B4C" w:rsidRDefault="00E842CA" w:rsidP="00441F28">
      <w:pPr>
        <w:ind w:left="567" w:hanging="567"/>
        <w:jc w:val="both"/>
        <w:rPr>
          <w:bCs/>
          <w:lang w:val="en-US"/>
        </w:rPr>
      </w:pPr>
    </w:p>
    <w:p w:rsidR="00E842CA" w:rsidRPr="00A42B4C" w:rsidRDefault="00E842CA" w:rsidP="00441F28">
      <w:pPr>
        <w:ind w:left="567" w:hanging="567"/>
        <w:jc w:val="both"/>
        <w:rPr>
          <w:i/>
          <w:lang w:val="en-US"/>
        </w:rPr>
      </w:pPr>
      <w:r w:rsidRPr="00A42B4C">
        <w:rPr>
          <w:bCs/>
          <w:i/>
          <w:lang w:val="en-US"/>
        </w:rPr>
        <w:t>9.</w:t>
      </w:r>
      <w:r w:rsidRPr="00A42B4C">
        <w:rPr>
          <w:i/>
          <w:lang w:val="en-US"/>
        </w:rPr>
        <w:tab/>
        <w:t>As far as possible, specify the provisions of Community law (treaties, regulations, directives, decisions, etc.) which the complainant considers to have been infringed by the Member State concerned:</w:t>
      </w:r>
    </w:p>
    <w:p w:rsidR="00E842CA" w:rsidRPr="00A42B4C" w:rsidRDefault="00E842CA" w:rsidP="00441F28">
      <w:pPr>
        <w:ind w:left="567" w:hanging="567"/>
        <w:jc w:val="both"/>
        <w:rPr>
          <w:lang w:val="en-US"/>
        </w:rPr>
      </w:pPr>
    </w:p>
    <w:p w:rsidR="00E842CA" w:rsidRPr="00A42B4C" w:rsidRDefault="00C87E52" w:rsidP="00C87E52">
      <w:pPr>
        <w:pStyle w:val="Listenabsatz"/>
        <w:numPr>
          <w:ilvl w:val="0"/>
          <w:numId w:val="1"/>
        </w:numPr>
        <w:jc w:val="both"/>
        <w:rPr>
          <w:lang w:val="en-US"/>
        </w:rPr>
      </w:pPr>
      <w:r w:rsidRPr="00A42B4C">
        <w:rPr>
          <w:lang w:val="en-US"/>
        </w:rPr>
        <w:t xml:space="preserve">The right to access </w:t>
      </w:r>
      <w:r w:rsidR="005972CB" w:rsidRPr="00A42B4C">
        <w:rPr>
          <w:lang w:val="en-US"/>
        </w:rPr>
        <w:t>is enshrined in Article 12 of Directive 95/46/EG</w:t>
      </w:r>
    </w:p>
    <w:p w:rsidR="005972CB" w:rsidRPr="00A42B4C" w:rsidRDefault="005972CB" w:rsidP="00C87E52">
      <w:pPr>
        <w:pStyle w:val="Listenabsatz"/>
        <w:numPr>
          <w:ilvl w:val="0"/>
          <w:numId w:val="1"/>
        </w:numPr>
        <w:jc w:val="both"/>
        <w:rPr>
          <w:lang w:val="en-US"/>
        </w:rPr>
      </w:pPr>
      <w:r w:rsidRPr="00A42B4C">
        <w:rPr>
          <w:lang w:val="en-US"/>
        </w:rPr>
        <w:t>The obligation of the member states to enforce the directive by ensuring sufficient sanctions when the law is broken can be found in Article 24 of the Directive 95/46/EG and is a key principle of the European treaties.</w:t>
      </w:r>
    </w:p>
    <w:p w:rsidR="005972CB" w:rsidRPr="00A42B4C" w:rsidRDefault="0046305F" w:rsidP="00C87E52">
      <w:pPr>
        <w:pStyle w:val="Listenabsatz"/>
        <w:numPr>
          <w:ilvl w:val="0"/>
          <w:numId w:val="1"/>
        </w:numPr>
        <w:jc w:val="both"/>
        <w:rPr>
          <w:lang w:val="en-US"/>
        </w:rPr>
      </w:pPr>
      <w:r w:rsidRPr="00A42B4C">
        <w:rPr>
          <w:lang w:val="en-US"/>
        </w:rPr>
        <w:t>The responsibility of the Irish DPC to enforce the directive derives from Article 28 of Directive 95/46/EG and Section 4 and 10 of the Irish Data Protection Act.</w:t>
      </w:r>
    </w:p>
    <w:p w:rsidR="00E842CA" w:rsidRDefault="00E842CA" w:rsidP="00441F28">
      <w:pPr>
        <w:ind w:left="567" w:hanging="567"/>
        <w:jc w:val="both"/>
        <w:rPr>
          <w:lang w:val="en-US"/>
        </w:rPr>
      </w:pPr>
    </w:p>
    <w:p w:rsidR="00B83D4D" w:rsidRPr="00A42B4C" w:rsidRDefault="00B83D4D" w:rsidP="00441F28">
      <w:pPr>
        <w:ind w:left="567" w:hanging="567"/>
        <w:jc w:val="both"/>
        <w:rPr>
          <w:lang w:val="en-US"/>
        </w:rPr>
      </w:pPr>
    </w:p>
    <w:p w:rsidR="00E842CA" w:rsidRPr="00A42B4C" w:rsidRDefault="00E842CA" w:rsidP="00441F28">
      <w:pPr>
        <w:ind w:left="567" w:hanging="567"/>
        <w:jc w:val="both"/>
        <w:rPr>
          <w:i/>
          <w:lang w:val="en-US"/>
        </w:rPr>
      </w:pPr>
      <w:r w:rsidRPr="00A42B4C">
        <w:rPr>
          <w:bCs/>
          <w:i/>
          <w:lang w:val="en-US"/>
        </w:rPr>
        <w:t>10.</w:t>
      </w:r>
      <w:r w:rsidRPr="00A42B4C">
        <w:rPr>
          <w:bCs/>
          <w:i/>
          <w:lang w:val="en-US"/>
        </w:rPr>
        <w:tab/>
      </w:r>
      <w:r w:rsidRPr="00A42B4C">
        <w:rPr>
          <w:i/>
          <w:lang w:val="en-US"/>
        </w:rPr>
        <w:t>Where appropriate, mention the involvement of a Community funding scheme (with references if possible) from which the Member State concerned benefits or stands to benefit, in relation to the facts giving rise to the complaint:</w:t>
      </w:r>
    </w:p>
    <w:p w:rsidR="00E842CA" w:rsidRPr="00A42B4C" w:rsidRDefault="00E842CA" w:rsidP="00441F28">
      <w:pPr>
        <w:ind w:left="567" w:hanging="567"/>
        <w:jc w:val="both"/>
        <w:rPr>
          <w:lang w:val="en-US"/>
        </w:rPr>
      </w:pPr>
    </w:p>
    <w:p w:rsidR="004F058F" w:rsidRPr="00A42B4C" w:rsidRDefault="00B83D4D" w:rsidP="0046305F">
      <w:pPr>
        <w:ind w:left="567"/>
        <w:rPr>
          <w:lang w:val="en-US"/>
        </w:rPr>
      </w:pPr>
      <w:r>
        <w:rPr>
          <w:lang w:val="en-US"/>
        </w:rPr>
        <w:t>There is n</w:t>
      </w:r>
      <w:r w:rsidR="004F058F" w:rsidRPr="00A42B4C">
        <w:rPr>
          <w:lang w:val="en-US"/>
        </w:rPr>
        <w:t>o financial support to my knowledge.</w:t>
      </w:r>
    </w:p>
    <w:p w:rsidR="00E842CA" w:rsidRPr="00A42B4C" w:rsidRDefault="00E842CA" w:rsidP="00441F28">
      <w:pPr>
        <w:ind w:left="567" w:hanging="567"/>
        <w:jc w:val="both"/>
        <w:rPr>
          <w:lang w:val="en-US"/>
        </w:rPr>
      </w:pPr>
    </w:p>
    <w:p w:rsidR="00E842CA" w:rsidRPr="00A42B4C" w:rsidRDefault="00E842CA" w:rsidP="0046305F">
      <w:pPr>
        <w:jc w:val="both"/>
        <w:rPr>
          <w:lang w:val="en-US"/>
        </w:rPr>
      </w:pPr>
    </w:p>
    <w:p w:rsidR="0046305F" w:rsidRPr="00A42B4C" w:rsidRDefault="0046305F">
      <w:pPr>
        <w:spacing w:after="200" w:line="276" w:lineRule="auto"/>
        <w:rPr>
          <w:bCs/>
          <w:i/>
          <w:lang w:val="en-US"/>
        </w:rPr>
      </w:pPr>
      <w:r w:rsidRPr="00A42B4C">
        <w:rPr>
          <w:bCs/>
          <w:i/>
          <w:lang w:val="en-US"/>
        </w:rPr>
        <w:br w:type="page"/>
      </w:r>
    </w:p>
    <w:p w:rsidR="00E842CA" w:rsidRPr="00A42B4C" w:rsidRDefault="00E842CA" w:rsidP="00441F28">
      <w:pPr>
        <w:ind w:left="567" w:hanging="567"/>
        <w:jc w:val="both"/>
        <w:rPr>
          <w:i/>
          <w:lang w:val="en-US"/>
        </w:rPr>
      </w:pPr>
      <w:r w:rsidRPr="00A42B4C">
        <w:rPr>
          <w:bCs/>
          <w:i/>
          <w:lang w:val="en-US"/>
        </w:rPr>
        <w:lastRenderedPageBreak/>
        <w:t>11.</w:t>
      </w:r>
      <w:r w:rsidRPr="00A42B4C">
        <w:rPr>
          <w:bCs/>
          <w:i/>
          <w:lang w:val="en-US"/>
        </w:rPr>
        <w:tab/>
      </w:r>
      <w:r w:rsidRPr="00A42B4C">
        <w:rPr>
          <w:i/>
          <w:lang w:val="en-US"/>
        </w:rPr>
        <w:t>Details of any approaches already made to the Commission's services (if possible, attach copies of correspondence):</w:t>
      </w:r>
    </w:p>
    <w:p w:rsidR="004F058F" w:rsidRPr="00A42B4C" w:rsidRDefault="004F058F" w:rsidP="00441F28">
      <w:pPr>
        <w:ind w:left="567" w:hanging="567"/>
        <w:jc w:val="both"/>
        <w:rPr>
          <w:lang w:val="en-US"/>
        </w:rPr>
      </w:pPr>
    </w:p>
    <w:p w:rsidR="004F058F" w:rsidRPr="00A42B4C" w:rsidRDefault="00F83247" w:rsidP="0046305F">
      <w:pPr>
        <w:ind w:left="567"/>
        <w:rPr>
          <w:lang w:val="en-US"/>
        </w:rPr>
      </w:pPr>
      <w:r>
        <w:rPr>
          <w:lang w:val="en-US"/>
        </w:rPr>
        <w:t>There are about 100 other, similar com</w:t>
      </w:r>
      <w:bookmarkStart w:id="0" w:name="_GoBack"/>
      <w:bookmarkEnd w:id="0"/>
      <w:r>
        <w:rPr>
          <w:lang w:val="en-US"/>
        </w:rPr>
        <w:t xml:space="preserve">plaints </w:t>
      </w:r>
      <w:r w:rsidRPr="00F83247">
        <w:rPr>
          <w:i/>
          <w:lang w:val="en-US"/>
        </w:rPr>
        <w:t>(see CHAP (2012) 01144)</w:t>
      </w:r>
      <w:r>
        <w:rPr>
          <w:lang w:val="en-US"/>
        </w:rPr>
        <w:t>.</w:t>
      </w:r>
    </w:p>
    <w:p w:rsidR="004F058F" w:rsidRPr="00A42B4C" w:rsidRDefault="004F058F" w:rsidP="00441F28">
      <w:pPr>
        <w:ind w:left="567" w:hanging="567"/>
        <w:jc w:val="both"/>
        <w:rPr>
          <w:lang w:val="en-US"/>
        </w:rPr>
      </w:pPr>
    </w:p>
    <w:p w:rsidR="00E842CA" w:rsidRPr="00A42B4C" w:rsidRDefault="00E842CA" w:rsidP="0046305F">
      <w:pPr>
        <w:jc w:val="both"/>
        <w:rPr>
          <w:lang w:val="en-US"/>
        </w:rPr>
      </w:pPr>
    </w:p>
    <w:p w:rsidR="00E842CA" w:rsidRPr="00A42B4C" w:rsidRDefault="00E842CA" w:rsidP="00441F28">
      <w:pPr>
        <w:ind w:left="567" w:hanging="567"/>
        <w:jc w:val="both"/>
        <w:rPr>
          <w:i/>
          <w:lang w:val="en-US"/>
        </w:rPr>
      </w:pPr>
      <w:r w:rsidRPr="00A42B4C">
        <w:rPr>
          <w:bCs/>
          <w:i/>
          <w:lang w:val="en-US"/>
        </w:rPr>
        <w:t>12.</w:t>
      </w:r>
      <w:r w:rsidRPr="00A42B4C">
        <w:rPr>
          <w:bCs/>
          <w:i/>
          <w:lang w:val="en-US"/>
        </w:rPr>
        <w:tab/>
      </w:r>
      <w:r w:rsidRPr="00A42B4C">
        <w:rPr>
          <w:i/>
          <w:lang w:val="en-US"/>
        </w:rPr>
        <w:t>Details of any approaches already made to other Community bodies or authorities (e.g. European Parliament Committee on Petitions, European Ombudsman). If possible, give the reference assigned to the complainant's approach by the body concerned:</w:t>
      </w:r>
    </w:p>
    <w:p w:rsidR="00E842CA" w:rsidRPr="00A42B4C" w:rsidRDefault="00E842CA" w:rsidP="00441F28">
      <w:pPr>
        <w:ind w:left="567" w:hanging="567"/>
        <w:jc w:val="both"/>
        <w:rPr>
          <w:lang w:val="en-US"/>
        </w:rPr>
      </w:pPr>
    </w:p>
    <w:p w:rsidR="004F058F" w:rsidRPr="00A42B4C" w:rsidRDefault="004F058F" w:rsidP="00373CB2">
      <w:pPr>
        <w:ind w:left="1134" w:hanging="567"/>
        <w:jc w:val="both"/>
        <w:rPr>
          <w:lang w:val="en-US"/>
        </w:rPr>
      </w:pPr>
      <w:r w:rsidRPr="00A42B4C">
        <w:rPr>
          <w:lang w:val="en-US"/>
        </w:rPr>
        <w:t>I am not aware of such approaches.</w:t>
      </w:r>
    </w:p>
    <w:p w:rsidR="00E842CA" w:rsidRPr="00A42B4C" w:rsidRDefault="00E842CA" w:rsidP="00441F28">
      <w:pPr>
        <w:ind w:left="567" w:hanging="567"/>
        <w:jc w:val="both"/>
        <w:rPr>
          <w:lang w:val="en-US"/>
        </w:rPr>
      </w:pPr>
    </w:p>
    <w:p w:rsidR="00E842CA" w:rsidRPr="00A42B4C" w:rsidRDefault="00E842CA" w:rsidP="00471F22">
      <w:pPr>
        <w:jc w:val="both"/>
        <w:rPr>
          <w:lang w:val="en-US"/>
        </w:rPr>
      </w:pPr>
    </w:p>
    <w:p w:rsidR="00373CB2" w:rsidRPr="00A42B4C" w:rsidRDefault="00E842CA" w:rsidP="00373CB2">
      <w:pPr>
        <w:jc w:val="both"/>
        <w:rPr>
          <w:i/>
          <w:lang w:val="en-US"/>
        </w:rPr>
      </w:pPr>
      <w:r w:rsidRPr="00A42B4C">
        <w:rPr>
          <w:bCs/>
          <w:i/>
          <w:lang w:val="en-US"/>
        </w:rPr>
        <w:t>13.</w:t>
      </w:r>
      <w:r w:rsidRPr="00A42B4C">
        <w:rPr>
          <w:bCs/>
          <w:i/>
          <w:lang w:val="en-US"/>
        </w:rPr>
        <w:tab/>
      </w:r>
      <w:r w:rsidRPr="00A42B4C">
        <w:rPr>
          <w:i/>
          <w:lang w:val="en-US"/>
        </w:rPr>
        <w:t>Approaches already made to national authoritie</w:t>
      </w:r>
      <w:r w:rsidR="00373CB2" w:rsidRPr="00A42B4C">
        <w:rPr>
          <w:i/>
          <w:lang w:val="en-US"/>
        </w:rPr>
        <w:t>s, whether central, regional or</w:t>
      </w:r>
    </w:p>
    <w:p w:rsidR="00E842CA" w:rsidRPr="00A42B4C" w:rsidRDefault="00E842CA" w:rsidP="00373CB2">
      <w:pPr>
        <w:ind w:firstLine="567"/>
        <w:jc w:val="both"/>
        <w:rPr>
          <w:i/>
          <w:lang w:val="en-US"/>
        </w:rPr>
      </w:pPr>
      <w:proofErr w:type="gramStart"/>
      <w:r w:rsidRPr="00A42B4C">
        <w:rPr>
          <w:i/>
          <w:lang w:val="en-US"/>
        </w:rPr>
        <w:t>local</w:t>
      </w:r>
      <w:proofErr w:type="gramEnd"/>
      <w:r w:rsidRPr="00A42B4C">
        <w:rPr>
          <w:i/>
          <w:lang w:val="en-US"/>
        </w:rPr>
        <w:t xml:space="preserve"> (if possible, attach copies of correspondence):</w:t>
      </w:r>
    </w:p>
    <w:p w:rsidR="00E842CA" w:rsidRPr="00A42B4C" w:rsidRDefault="00E842CA" w:rsidP="00441F28">
      <w:pPr>
        <w:ind w:left="567" w:hanging="567"/>
        <w:jc w:val="both"/>
        <w:rPr>
          <w:lang w:val="en-US"/>
        </w:rPr>
      </w:pPr>
    </w:p>
    <w:p w:rsidR="004F058F" w:rsidRPr="00A42B4C" w:rsidRDefault="004F058F" w:rsidP="00471F22">
      <w:pPr>
        <w:ind w:left="567"/>
        <w:jc w:val="both"/>
        <w:rPr>
          <w:lang w:val="en-US"/>
        </w:rPr>
      </w:pPr>
      <w:r w:rsidRPr="00A42B4C">
        <w:rPr>
          <w:lang w:val="en-US"/>
        </w:rPr>
        <w:t>The intervention at the Irish Data Protection</w:t>
      </w:r>
      <w:r w:rsidR="00373CB2" w:rsidRPr="00A42B4C">
        <w:rPr>
          <w:lang w:val="en-US"/>
        </w:rPr>
        <w:t xml:space="preserve"> Commissioner was, as explained </w:t>
      </w:r>
      <w:r w:rsidRPr="00A42B4C">
        <w:rPr>
          <w:lang w:val="en-US"/>
        </w:rPr>
        <w:t>above, without results. Further interventions at this authority do not seem promising.</w:t>
      </w:r>
      <w:r w:rsidR="00471F22" w:rsidRPr="00A42B4C">
        <w:rPr>
          <w:lang w:val="en-US"/>
        </w:rPr>
        <w:t xml:space="preserve"> </w:t>
      </w:r>
      <w:r w:rsidRPr="00A42B4C">
        <w:rPr>
          <w:b/>
          <w:lang w:val="en-US"/>
        </w:rPr>
        <w:t xml:space="preserve">The </w:t>
      </w:r>
      <w:r w:rsidR="00A42B4C" w:rsidRPr="00A42B4C">
        <w:rPr>
          <w:b/>
          <w:lang w:val="en-US"/>
        </w:rPr>
        <w:t>correspondence</w:t>
      </w:r>
      <w:r w:rsidRPr="00A42B4C">
        <w:rPr>
          <w:b/>
          <w:lang w:val="en-US"/>
        </w:rPr>
        <w:t xml:space="preserve"> with the Irish authority is attached to this complaint.</w:t>
      </w:r>
    </w:p>
    <w:p w:rsidR="00471F22" w:rsidRPr="00A42B4C" w:rsidRDefault="00471F22" w:rsidP="00441F28">
      <w:pPr>
        <w:ind w:left="567" w:hanging="567"/>
        <w:jc w:val="both"/>
        <w:rPr>
          <w:bCs/>
          <w:lang w:val="en-US"/>
        </w:rPr>
      </w:pPr>
    </w:p>
    <w:p w:rsidR="00471F22" w:rsidRPr="00A42B4C" w:rsidRDefault="00471F22" w:rsidP="00441F28">
      <w:pPr>
        <w:ind w:left="567" w:hanging="567"/>
        <w:jc w:val="both"/>
        <w:rPr>
          <w:bCs/>
          <w:lang w:val="en-US"/>
        </w:rPr>
      </w:pPr>
    </w:p>
    <w:p w:rsidR="00E842CA" w:rsidRPr="00A42B4C" w:rsidRDefault="00E842CA" w:rsidP="00441F28">
      <w:pPr>
        <w:ind w:left="567" w:hanging="567"/>
        <w:jc w:val="both"/>
        <w:rPr>
          <w:i/>
          <w:lang w:val="en-US"/>
        </w:rPr>
      </w:pPr>
      <w:r w:rsidRPr="00A42B4C">
        <w:rPr>
          <w:bCs/>
          <w:i/>
          <w:lang w:val="en-US"/>
        </w:rPr>
        <w:t>14.</w:t>
      </w:r>
      <w:r w:rsidRPr="00A42B4C">
        <w:rPr>
          <w:bCs/>
          <w:i/>
          <w:lang w:val="en-US"/>
        </w:rPr>
        <w:tab/>
      </w:r>
      <w:r w:rsidRPr="00A42B4C">
        <w:rPr>
          <w:i/>
          <w:lang w:val="en-US"/>
        </w:rPr>
        <w:t>Specify any documents or evidence which may be submitted in support of the complaint, including the national measures concerned (attach copies):</w:t>
      </w:r>
    </w:p>
    <w:p w:rsidR="00471F22" w:rsidRPr="00A42B4C" w:rsidRDefault="00471F22" w:rsidP="00471F22">
      <w:pPr>
        <w:ind w:left="567"/>
        <w:jc w:val="both"/>
        <w:rPr>
          <w:lang w:val="en-US"/>
        </w:rPr>
      </w:pPr>
    </w:p>
    <w:p w:rsidR="004F058F" w:rsidRPr="00A42B4C" w:rsidRDefault="004F058F" w:rsidP="00471F22">
      <w:pPr>
        <w:ind w:left="567"/>
        <w:jc w:val="both"/>
        <w:rPr>
          <w:lang w:val="en-US"/>
        </w:rPr>
      </w:pPr>
      <w:r w:rsidRPr="00A42B4C">
        <w:rPr>
          <w:lang w:val="en-US"/>
        </w:rPr>
        <w:t xml:space="preserve">The </w:t>
      </w:r>
      <w:r w:rsidR="00A42B4C" w:rsidRPr="00A42B4C">
        <w:rPr>
          <w:lang w:val="en-US"/>
        </w:rPr>
        <w:t>correspondence</w:t>
      </w:r>
      <w:r w:rsidRPr="00A42B4C">
        <w:rPr>
          <w:lang w:val="en-US"/>
        </w:rPr>
        <w:t xml:space="preserve"> with the Irish authority is attached to this complaint.</w:t>
      </w:r>
    </w:p>
    <w:p w:rsidR="00E842CA" w:rsidRPr="00A42B4C" w:rsidRDefault="004F058F" w:rsidP="00471F22">
      <w:pPr>
        <w:ind w:left="567"/>
        <w:jc w:val="both"/>
        <w:rPr>
          <w:lang w:val="en-US"/>
        </w:rPr>
      </w:pPr>
      <w:r w:rsidRPr="00A42B4C">
        <w:rPr>
          <w:lang w:val="en-US"/>
        </w:rPr>
        <w:t xml:space="preserve">A detailed list of the existing data sets and the past proceedings can also be found at </w:t>
      </w:r>
      <w:hyperlink r:id="rId11" w:history="1">
        <w:r w:rsidR="00471F22" w:rsidRPr="00A42B4C">
          <w:rPr>
            <w:rStyle w:val="Hyperlink"/>
            <w:lang w:val="en-US"/>
          </w:rPr>
          <w:t>www.europe-v-facebook.org</w:t>
        </w:r>
      </w:hyperlink>
      <w:r w:rsidR="00471F22" w:rsidRPr="00A42B4C">
        <w:rPr>
          <w:lang w:val="en-US"/>
        </w:rPr>
        <w:t>.</w:t>
      </w:r>
    </w:p>
    <w:p w:rsidR="00E842CA" w:rsidRPr="00A42B4C" w:rsidRDefault="00E842CA" w:rsidP="00471F22">
      <w:pPr>
        <w:ind w:left="567"/>
        <w:jc w:val="both"/>
        <w:rPr>
          <w:lang w:val="en-US"/>
        </w:rPr>
      </w:pPr>
    </w:p>
    <w:p w:rsidR="00E842CA" w:rsidRPr="00A42B4C" w:rsidRDefault="00E842CA" w:rsidP="00441F28">
      <w:pPr>
        <w:ind w:left="567" w:hanging="567"/>
        <w:jc w:val="both"/>
        <w:rPr>
          <w:lang w:val="en-US"/>
        </w:rPr>
      </w:pPr>
    </w:p>
    <w:p w:rsidR="00E842CA" w:rsidRPr="00A42B4C" w:rsidRDefault="00E842CA" w:rsidP="00441F28">
      <w:pPr>
        <w:ind w:left="567" w:hanging="567"/>
        <w:jc w:val="both"/>
        <w:rPr>
          <w:i/>
          <w:lang w:val="en-US"/>
        </w:rPr>
      </w:pPr>
      <w:r w:rsidRPr="00A42B4C">
        <w:rPr>
          <w:bCs/>
          <w:i/>
          <w:lang w:val="en-US"/>
        </w:rPr>
        <w:t>15.</w:t>
      </w:r>
      <w:r w:rsidRPr="00A42B4C">
        <w:rPr>
          <w:bCs/>
          <w:i/>
          <w:lang w:val="en-US"/>
        </w:rPr>
        <w:tab/>
      </w:r>
      <w:r w:rsidRPr="00A42B4C">
        <w:rPr>
          <w:i/>
          <w:lang w:val="en-US"/>
        </w:rPr>
        <w:t>Confidentiality:</w:t>
      </w:r>
    </w:p>
    <w:p w:rsidR="00E842CA" w:rsidRPr="00A42B4C" w:rsidRDefault="00E842CA" w:rsidP="00441F28">
      <w:pPr>
        <w:ind w:left="567" w:hanging="567"/>
        <w:jc w:val="both"/>
        <w:rPr>
          <w:lang w:val="en-US"/>
        </w:rPr>
      </w:pPr>
    </w:p>
    <w:p w:rsidR="00E842CA" w:rsidRPr="00A42B4C" w:rsidRDefault="00E842CA" w:rsidP="00471F22">
      <w:pPr>
        <w:ind w:left="567"/>
        <w:jc w:val="both"/>
        <w:rPr>
          <w:lang w:val="en-US"/>
        </w:rPr>
      </w:pPr>
      <w:r w:rsidRPr="00A42B4C">
        <w:rPr>
          <w:b/>
          <w:lang w:val="en-US"/>
        </w:rPr>
        <w:t xml:space="preserve">I </w:t>
      </w:r>
      <w:r w:rsidR="00A42B4C" w:rsidRPr="00A42B4C">
        <w:rPr>
          <w:b/>
          <w:lang w:val="en-US"/>
        </w:rPr>
        <w:t>authorize</w:t>
      </w:r>
      <w:r w:rsidRPr="00A42B4C">
        <w:rPr>
          <w:lang w:val="en-US"/>
        </w:rPr>
        <w:t xml:space="preserve"> the Commission to disclose my identity in its contacts with the authorities of the Member State again</w:t>
      </w:r>
      <w:r w:rsidR="00471F22" w:rsidRPr="00A42B4C">
        <w:rPr>
          <w:lang w:val="en-US"/>
        </w:rPr>
        <w:t>st which the complaint is made.</w:t>
      </w:r>
    </w:p>
    <w:p w:rsidR="00E842CA" w:rsidRPr="00A42B4C" w:rsidRDefault="00E842CA" w:rsidP="00441F28">
      <w:pPr>
        <w:ind w:left="567" w:hanging="567"/>
        <w:jc w:val="both"/>
        <w:rPr>
          <w:lang w:val="en-US"/>
        </w:rPr>
      </w:pPr>
    </w:p>
    <w:p w:rsidR="00E842CA" w:rsidRPr="00A42B4C" w:rsidRDefault="00E842CA" w:rsidP="00441F28">
      <w:pPr>
        <w:ind w:left="567" w:hanging="567"/>
        <w:jc w:val="both"/>
        <w:rPr>
          <w:lang w:val="en-US"/>
        </w:rPr>
      </w:pPr>
    </w:p>
    <w:p w:rsidR="00471F22" w:rsidRPr="00A42B4C" w:rsidRDefault="00471F22" w:rsidP="00441F28">
      <w:pPr>
        <w:ind w:left="567" w:hanging="567"/>
        <w:jc w:val="both"/>
        <w:rPr>
          <w:lang w:val="en-US"/>
        </w:rPr>
      </w:pPr>
    </w:p>
    <w:p w:rsidR="00471F22" w:rsidRPr="00A42B4C" w:rsidRDefault="00471F22" w:rsidP="00441F28">
      <w:pPr>
        <w:ind w:left="567" w:hanging="567"/>
        <w:jc w:val="both"/>
        <w:rPr>
          <w:lang w:val="en-US"/>
        </w:rPr>
      </w:pPr>
    </w:p>
    <w:p w:rsidR="00471F22" w:rsidRPr="00A42B4C" w:rsidRDefault="00471F22" w:rsidP="00441F28">
      <w:pPr>
        <w:ind w:left="567" w:hanging="567"/>
        <w:jc w:val="both"/>
        <w:rPr>
          <w:lang w:val="en-US"/>
        </w:rPr>
      </w:pPr>
    </w:p>
    <w:p w:rsidR="00471F22" w:rsidRPr="00A42B4C" w:rsidRDefault="00471F22" w:rsidP="00441F28">
      <w:pPr>
        <w:ind w:left="567" w:hanging="567"/>
        <w:jc w:val="both"/>
        <w:rPr>
          <w:lang w:val="en-US"/>
        </w:rPr>
      </w:pPr>
    </w:p>
    <w:p w:rsidR="00471F22" w:rsidRPr="00A42B4C" w:rsidRDefault="00471F22" w:rsidP="00441F28">
      <w:pPr>
        <w:ind w:left="567" w:hanging="567"/>
        <w:jc w:val="both"/>
        <w:rPr>
          <w:lang w:val="en-US"/>
        </w:rPr>
      </w:pPr>
    </w:p>
    <w:p w:rsidR="00471F22" w:rsidRDefault="00471F22" w:rsidP="00471F22">
      <w:pPr>
        <w:rPr>
          <w:b/>
          <w:bCs/>
          <w:lang w:val="en-US"/>
        </w:rPr>
      </w:pPr>
    </w:p>
    <w:p w:rsidR="00F41B7C" w:rsidRDefault="00F41B7C" w:rsidP="00471F22">
      <w:pPr>
        <w:rPr>
          <w:b/>
          <w:bCs/>
          <w:lang w:val="en-US"/>
        </w:rPr>
      </w:pPr>
    </w:p>
    <w:p w:rsidR="00F41B7C" w:rsidRDefault="00F41B7C" w:rsidP="00471F22">
      <w:pPr>
        <w:rPr>
          <w:b/>
          <w:bCs/>
          <w:lang w:val="en-US"/>
        </w:rPr>
      </w:pPr>
    </w:p>
    <w:p w:rsidR="00F41B7C" w:rsidRDefault="00F41B7C" w:rsidP="00471F22">
      <w:pPr>
        <w:rPr>
          <w:b/>
          <w:bCs/>
          <w:lang w:val="en-US"/>
        </w:rPr>
      </w:pPr>
    </w:p>
    <w:p w:rsidR="00F41B7C" w:rsidRDefault="00F41B7C" w:rsidP="00471F22">
      <w:pPr>
        <w:rPr>
          <w:b/>
          <w:bCs/>
          <w:lang w:val="en-US"/>
        </w:rPr>
      </w:pPr>
    </w:p>
    <w:p w:rsidR="00F41B7C" w:rsidRPr="00A42B4C" w:rsidRDefault="00F41B7C" w:rsidP="00471F22">
      <w:pPr>
        <w:rPr>
          <w:b/>
          <w:bCs/>
          <w:lang w:val="en-US"/>
        </w:rPr>
      </w:pPr>
    </w:p>
    <w:p w:rsidR="00471F22" w:rsidRPr="00A42B4C" w:rsidRDefault="00471F22" w:rsidP="00471F22">
      <w:pPr>
        <w:rPr>
          <w:b/>
          <w:bCs/>
          <w:lang w:val="en-US"/>
        </w:rPr>
      </w:pPr>
      <w:r w:rsidRPr="00A42B4C">
        <w:rPr>
          <w:b/>
          <w:bCs/>
          <w:lang w:val="en-US"/>
        </w:rPr>
        <w:t>__________________________</w:t>
      </w:r>
      <w:r w:rsidRPr="00A42B4C">
        <w:rPr>
          <w:b/>
          <w:bCs/>
          <w:lang w:val="en-US"/>
        </w:rPr>
        <w:tab/>
      </w:r>
      <w:r w:rsidRPr="00A42B4C">
        <w:rPr>
          <w:b/>
          <w:bCs/>
          <w:lang w:val="en-US"/>
        </w:rPr>
        <w:tab/>
        <w:t>_________________________________</w:t>
      </w:r>
    </w:p>
    <w:p w:rsidR="00471F22" w:rsidRPr="00A42B4C" w:rsidRDefault="00471F22" w:rsidP="00471F22">
      <w:pPr>
        <w:rPr>
          <w:i/>
          <w:spacing w:val="-3"/>
          <w:lang w:val="en-US"/>
        </w:rPr>
      </w:pPr>
      <w:r w:rsidRPr="00A42B4C">
        <w:rPr>
          <w:bCs/>
          <w:i/>
          <w:lang w:val="en-US"/>
        </w:rPr>
        <w:t>Place, Date</w:t>
      </w:r>
      <w:r w:rsidRPr="00A42B4C">
        <w:rPr>
          <w:bCs/>
          <w:i/>
          <w:lang w:val="en-US"/>
        </w:rPr>
        <w:tab/>
      </w:r>
      <w:r w:rsidRPr="00A42B4C">
        <w:rPr>
          <w:bCs/>
          <w:i/>
          <w:lang w:val="en-US"/>
        </w:rPr>
        <w:tab/>
      </w:r>
      <w:r w:rsidRPr="00A42B4C">
        <w:rPr>
          <w:bCs/>
          <w:i/>
          <w:lang w:val="en-US"/>
        </w:rPr>
        <w:tab/>
      </w:r>
      <w:r w:rsidRPr="00A42B4C">
        <w:rPr>
          <w:bCs/>
          <w:i/>
          <w:lang w:val="en-US"/>
        </w:rPr>
        <w:tab/>
      </w:r>
      <w:r w:rsidRPr="00A42B4C">
        <w:rPr>
          <w:bCs/>
          <w:i/>
          <w:lang w:val="en-US"/>
        </w:rPr>
        <w:tab/>
      </w:r>
      <w:r w:rsidRPr="00A42B4C">
        <w:rPr>
          <w:bCs/>
          <w:i/>
          <w:lang w:val="en-US"/>
        </w:rPr>
        <w:tab/>
        <w:t>Signature</w:t>
      </w:r>
    </w:p>
    <w:p w:rsidR="00E842CA" w:rsidRDefault="00E842CA" w:rsidP="00471F22">
      <w:pPr>
        <w:rPr>
          <w:lang w:val="en-US"/>
        </w:rPr>
      </w:pPr>
    </w:p>
    <w:p w:rsidR="007C6CAE" w:rsidRPr="00A42B4C" w:rsidRDefault="007C6CAE" w:rsidP="00471F22">
      <w:pPr>
        <w:rPr>
          <w:lang w:val="en-US"/>
        </w:rPr>
      </w:pPr>
    </w:p>
    <w:sectPr w:rsidR="007C6CAE" w:rsidRPr="00A42B4C">
      <w:footerReference w:type="default" r:id="rId12"/>
      <w:pgSz w:w="11906" w:h="16838"/>
      <w:pgMar w:top="1134" w:right="1701" w:bottom="1134" w:left="1588" w:header="851"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BA3" w:rsidRDefault="003B1BA3">
      <w:r>
        <w:separator/>
      </w:r>
    </w:p>
  </w:endnote>
  <w:endnote w:type="continuationSeparator" w:id="0">
    <w:p w:rsidR="003B1BA3" w:rsidRDefault="003B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2CA" w:rsidRDefault="00E842CA" w:rsidP="00471F22">
    <w:pPr>
      <w:pStyle w:val="Fuzeile"/>
      <w:framePr w:wrap="auto" w:vAnchor="text" w:hAnchor="page" w:x="11011" w:y="10"/>
      <w:jc w:val="right"/>
      <w:rPr>
        <w:rStyle w:val="Seitenzahl"/>
        <w:sz w:val="20"/>
        <w:szCs w:val="20"/>
      </w:rPr>
    </w:pPr>
    <w:r>
      <w:rPr>
        <w:rStyle w:val="Seitenzahl"/>
        <w:sz w:val="20"/>
        <w:szCs w:val="20"/>
      </w:rPr>
      <w:fldChar w:fldCharType="begin"/>
    </w:r>
    <w:r>
      <w:rPr>
        <w:rStyle w:val="Seitenzahl"/>
        <w:sz w:val="20"/>
        <w:szCs w:val="20"/>
      </w:rPr>
      <w:instrText xml:space="preserve">PAGE  </w:instrText>
    </w:r>
    <w:r>
      <w:rPr>
        <w:rStyle w:val="Seitenzahl"/>
        <w:sz w:val="20"/>
        <w:szCs w:val="20"/>
      </w:rPr>
      <w:fldChar w:fldCharType="separate"/>
    </w:r>
    <w:r w:rsidR="00F83247">
      <w:rPr>
        <w:rStyle w:val="Seitenzahl"/>
        <w:noProof/>
        <w:sz w:val="20"/>
        <w:szCs w:val="20"/>
      </w:rPr>
      <w:t>3</w:t>
    </w:r>
    <w:r>
      <w:rPr>
        <w:rStyle w:val="Seitenzahl"/>
        <w:sz w:val="20"/>
        <w:szCs w:val="20"/>
      </w:rPr>
      <w:fldChar w:fldCharType="end"/>
    </w:r>
  </w:p>
  <w:p w:rsidR="00E842CA" w:rsidRPr="00B42E6F" w:rsidRDefault="00B83D4D">
    <w:pPr>
      <w:pStyle w:val="Fuzeile"/>
      <w:rPr>
        <w:sz w:val="20"/>
        <w:szCs w:val="20"/>
      </w:rPr>
    </w:pPr>
    <w:proofErr w:type="spellStart"/>
    <w:r>
      <w:rPr>
        <w:sz w:val="20"/>
        <w:szCs w:val="20"/>
      </w:rPr>
      <w:t>Form</w:t>
    </w:r>
    <w:proofErr w:type="spellEnd"/>
    <w:r>
      <w:rPr>
        <w:sz w:val="20"/>
        <w:szCs w:val="20"/>
      </w:rPr>
      <w:t xml:space="preserve"> </w:t>
    </w:r>
    <w:proofErr w:type="spellStart"/>
    <w:r>
      <w:rPr>
        <w:sz w:val="20"/>
        <w:szCs w:val="20"/>
      </w:rPr>
      <w:t>provided</w:t>
    </w:r>
    <w:proofErr w:type="spellEnd"/>
    <w:r>
      <w:rPr>
        <w:sz w:val="20"/>
        <w:szCs w:val="20"/>
      </w:rPr>
      <w:t xml:space="preserve"> by </w:t>
    </w:r>
    <w:r w:rsidR="00B42E6F" w:rsidRPr="00B42E6F">
      <w:rPr>
        <w:sz w:val="20"/>
        <w:szCs w:val="20"/>
      </w:rPr>
      <w:t>www.europe-v-facebook.org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BA3" w:rsidRDefault="003B1BA3">
      <w:r>
        <w:separator/>
      </w:r>
    </w:p>
  </w:footnote>
  <w:footnote w:type="continuationSeparator" w:id="0">
    <w:p w:rsidR="003B1BA3" w:rsidRDefault="003B1BA3">
      <w:r>
        <w:continuationSeparator/>
      </w:r>
    </w:p>
  </w:footnote>
  <w:footnote w:id="1">
    <w:p w:rsidR="00974A0F" w:rsidRPr="00974A0F" w:rsidRDefault="00974A0F" w:rsidP="00EE68AE">
      <w:pPr>
        <w:pStyle w:val="Funotentext"/>
        <w:spacing w:after="0"/>
        <w:rPr>
          <w:lang w:val="en-US"/>
        </w:rPr>
      </w:pPr>
      <w:r>
        <w:rPr>
          <w:rStyle w:val="Funotenzeichen"/>
        </w:rPr>
        <w:footnoteRef/>
      </w:r>
      <w:r w:rsidRPr="00974A0F">
        <w:rPr>
          <w:lang w:val="en-US"/>
        </w:rPr>
        <w:t xml:space="preserve"> See </w:t>
      </w:r>
      <w:hyperlink r:id="rId1" w:history="1">
        <w:r w:rsidRPr="00974A0F">
          <w:rPr>
            <w:rStyle w:val="Hyperlink"/>
            <w:lang w:val="en-US"/>
          </w:rPr>
          <w:t>http://www.europe-v-facebook.org/EN/Data_Pool/data_pool.html</w:t>
        </w:r>
      </w:hyperlink>
      <w:r w:rsidRPr="00974A0F">
        <w:rPr>
          <w:lang w:val="en-US"/>
        </w:rPr>
        <w:t xml:space="preserve">  </w:t>
      </w:r>
    </w:p>
  </w:footnote>
  <w:footnote w:id="2">
    <w:p w:rsidR="00EE68AE" w:rsidRPr="00EE68AE" w:rsidRDefault="00EE68AE" w:rsidP="00EE68AE">
      <w:pPr>
        <w:pStyle w:val="Funotentext"/>
        <w:spacing w:after="0"/>
        <w:rPr>
          <w:lang w:val="en-US"/>
        </w:rPr>
      </w:pPr>
      <w:r>
        <w:rPr>
          <w:rStyle w:val="Funotenzeichen"/>
        </w:rPr>
        <w:footnoteRef/>
      </w:r>
      <w:r>
        <w:t xml:space="preserve"> See </w:t>
      </w:r>
      <w:hyperlink r:id="rId2" w:history="1">
        <w:r w:rsidRPr="00DF58AC">
          <w:rPr>
            <w:rStyle w:val="Hyperlink"/>
          </w:rPr>
          <w:t>http://www.europe-v-facebook.org/Facebook_Ireland_Audit_Report_Final.pdf</w:t>
        </w:r>
      </w:hyperlink>
      <w:r>
        <w:t xml:space="preserve"> (Page 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71B1C"/>
    <w:multiLevelType w:val="hybridMultilevel"/>
    <w:tmpl w:val="788857EC"/>
    <w:lvl w:ilvl="0" w:tplc="0C07000F">
      <w:start w:val="1"/>
      <w:numFmt w:val="decimal"/>
      <w:lvlText w:val="%1."/>
      <w:lvlJc w:val="left"/>
      <w:pPr>
        <w:ind w:left="927" w:hanging="360"/>
      </w:p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842CA"/>
    <w:rsid w:val="00240E35"/>
    <w:rsid w:val="00283650"/>
    <w:rsid w:val="00326978"/>
    <w:rsid w:val="00373CB2"/>
    <w:rsid w:val="003B1BA3"/>
    <w:rsid w:val="00441F28"/>
    <w:rsid w:val="0046305F"/>
    <w:rsid w:val="00471F22"/>
    <w:rsid w:val="004F058F"/>
    <w:rsid w:val="005610A1"/>
    <w:rsid w:val="00575FC8"/>
    <w:rsid w:val="005972CB"/>
    <w:rsid w:val="005C2C82"/>
    <w:rsid w:val="006247F1"/>
    <w:rsid w:val="00683187"/>
    <w:rsid w:val="00774D37"/>
    <w:rsid w:val="007C6CAE"/>
    <w:rsid w:val="00974A0F"/>
    <w:rsid w:val="00A12699"/>
    <w:rsid w:val="00A17BFE"/>
    <w:rsid w:val="00A42B4C"/>
    <w:rsid w:val="00B42E6F"/>
    <w:rsid w:val="00B80816"/>
    <w:rsid w:val="00B83D4D"/>
    <w:rsid w:val="00BE276C"/>
    <w:rsid w:val="00C87E52"/>
    <w:rsid w:val="00CC65BE"/>
    <w:rsid w:val="00E00AE0"/>
    <w:rsid w:val="00E842CA"/>
    <w:rsid w:val="00EA0DD7"/>
    <w:rsid w:val="00EE68AE"/>
    <w:rsid w:val="00F41B7C"/>
    <w:rsid w:val="00F76450"/>
    <w:rsid w:val="00F83247"/>
    <w:rsid w:val="00FB53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rPr>
      <w:sz w:val="24"/>
      <w:szCs w:val="24"/>
      <w:lang w:val="fr-FR"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99"/>
    <w:pPr>
      <w:ind w:left="5103" w:right="-567"/>
    </w:pPr>
    <w:rPr>
      <w:lang w:val="en-GB"/>
    </w:rPr>
  </w:style>
  <w:style w:type="character" w:customStyle="1" w:styleId="DatumZchn">
    <w:name w:val="Datum Zchn"/>
    <w:basedOn w:val="Absatz-Standardschriftart"/>
    <w:link w:val="Datum"/>
    <w:uiPriority w:val="99"/>
    <w:semiHidden/>
    <w:rPr>
      <w:sz w:val="24"/>
      <w:szCs w:val="24"/>
      <w:lang w:val="fr-FR" w:eastAsia="en-GB"/>
    </w:rPr>
  </w:style>
  <w:style w:type="paragraph" w:styleId="Funotentext">
    <w:name w:val="footnote text"/>
    <w:basedOn w:val="Standard"/>
    <w:link w:val="FunotentextZchn"/>
    <w:uiPriority w:val="99"/>
    <w:semiHidden/>
    <w:pPr>
      <w:spacing w:after="240"/>
      <w:ind w:left="357" w:hanging="357"/>
      <w:jc w:val="both"/>
    </w:pPr>
    <w:rPr>
      <w:sz w:val="20"/>
      <w:szCs w:val="20"/>
      <w:lang w:val="en-GB"/>
    </w:rPr>
  </w:style>
  <w:style w:type="character" w:customStyle="1" w:styleId="FunotentextZchn">
    <w:name w:val="Fußnotentext Zchn"/>
    <w:basedOn w:val="Absatz-Standardschriftart"/>
    <w:link w:val="Funotentext"/>
    <w:uiPriority w:val="99"/>
    <w:semiHidden/>
    <w:rPr>
      <w:sz w:val="20"/>
      <w:szCs w:val="20"/>
      <w:lang w:val="fr-FR" w:eastAsia="en-GB"/>
    </w:rPr>
  </w:style>
  <w:style w:type="paragraph" w:customStyle="1" w:styleId="Text1">
    <w:name w:val="Text 1"/>
    <w:basedOn w:val="Standard"/>
    <w:uiPriority w:val="99"/>
    <w:pPr>
      <w:spacing w:after="240"/>
      <w:ind w:left="482"/>
      <w:jc w:val="both"/>
    </w:pPr>
    <w:rPr>
      <w:lang w:val="en-GB"/>
    </w:rPr>
  </w:style>
  <w:style w:type="character" w:styleId="Funotenzeichen">
    <w:name w:val="footnote reference"/>
    <w:basedOn w:val="Absatz-Standardschriftart"/>
    <w:uiPriority w:val="99"/>
    <w:semiHidden/>
    <w:rPr>
      <w:rFonts w:cs="Times New Roman"/>
      <w:vertAlign w:val="superscript"/>
    </w:rPr>
  </w:style>
  <w:style w:type="paragraph" w:customStyle="1" w:styleId="ZCom">
    <w:name w:val="Z_Com"/>
    <w:basedOn w:val="Standard"/>
    <w:next w:val="ZDGName"/>
    <w:uiPriority w:val="99"/>
    <w:pPr>
      <w:widowControl w:val="0"/>
      <w:ind w:right="85"/>
      <w:jc w:val="both"/>
    </w:pPr>
    <w:rPr>
      <w:rFonts w:ascii="Arial" w:hAnsi="Arial" w:cs="Arial"/>
      <w:lang w:val="en-GB" w:eastAsia="en-US"/>
    </w:rPr>
  </w:style>
  <w:style w:type="paragraph" w:customStyle="1" w:styleId="ZDGName">
    <w:name w:val="Z_DGName"/>
    <w:basedOn w:val="Standard"/>
    <w:uiPriority w:val="99"/>
    <w:pPr>
      <w:widowControl w:val="0"/>
      <w:ind w:right="85"/>
      <w:jc w:val="both"/>
    </w:pPr>
    <w:rPr>
      <w:rFonts w:ascii="Arial" w:hAnsi="Arial" w:cs="Arial"/>
      <w:sz w:val="16"/>
      <w:szCs w:val="16"/>
      <w:lang w:val="en-GB" w:eastAsia="en-US"/>
    </w:rPr>
  </w:style>
  <w:style w:type="character" w:styleId="Hyperlink">
    <w:name w:val="Hyperlink"/>
    <w:basedOn w:val="Absatz-Standardschriftart"/>
    <w:uiPriority w:val="99"/>
    <w:rPr>
      <w:rFonts w:cs="Times New Roman"/>
      <w:color w:val="0000FF"/>
      <w:u w:val="single"/>
    </w:rPr>
  </w:style>
  <w:style w:type="paragraph" w:styleId="Fuzeile">
    <w:name w:val="footer"/>
    <w:basedOn w:val="Standard"/>
    <w:link w:val="FuzeileZchn"/>
    <w:uiPriority w:val="99"/>
    <w:pPr>
      <w:tabs>
        <w:tab w:val="center" w:pos="4153"/>
        <w:tab w:val="right" w:pos="8306"/>
      </w:tabs>
    </w:pPr>
  </w:style>
  <w:style w:type="character" w:customStyle="1" w:styleId="FuzeileZchn">
    <w:name w:val="Fußzeile Zchn"/>
    <w:basedOn w:val="Absatz-Standardschriftart"/>
    <w:link w:val="Fuzeile"/>
    <w:uiPriority w:val="99"/>
    <w:semiHidden/>
    <w:rPr>
      <w:sz w:val="24"/>
      <w:szCs w:val="24"/>
      <w:lang w:val="fr-FR" w:eastAsia="en-GB"/>
    </w:rPr>
  </w:style>
  <w:style w:type="character" w:styleId="Seitenzahl">
    <w:name w:val="page number"/>
    <w:basedOn w:val="Absatz-Standardschriftart"/>
    <w:uiPriority w:val="99"/>
    <w:rPr>
      <w:rFonts w:cs="Times New Roman"/>
    </w:rPr>
  </w:style>
  <w:style w:type="paragraph" w:styleId="Kopfzeile">
    <w:name w:val="header"/>
    <w:basedOn w:val="Standard"/>
    <w:link w:val="KopfzeileZchn"/>
    <w:uiPriority w:val="99"/>
    <w:pPr>
      <w:tabs>
        <w:tab w:val="center" w:pos="4153"/>
        <w:tab w:val="right" w:pos="8306"/>
      </w:tabs>
    </w:pPr>
  </w:style>
  <w:style w:type="character" w:customStyle="1" w:styleId="KopfzeileZchn">
    <w:name w:val="Kopfzeile Zchn"/>
    <w:basedOn w:val="Absatz-Standardschriftart"/>
    <w:link w:val="Kopfzeile"/>
    <w:uiPriority w:val="99"/>
    <w:semiHidden/>
    <w:rPr>
      <w:sz w:val="24"/>
      <w:szCs w:val="24"/>
      <w:lang w:val="fr-FR" w:eastAsia="en-GB"/>
    </w:rPr>
  </w:style>
  <w:style w:type="character" w:styleId="Fett">
    <w:name w:val="Strong"/>
    <w:basedOn w:val="Absatz-Standardschriftart"/>
    <w:uiPriority w:val="22"/>
    <w:qFormat/>
    <w:rsid w:val="005C2C82"/>
    <w:rPr>
      <w:b/>
      <w:bCs/>
    </w:rPr>
  </w:style>
  <w:style w:type="character" w:styleId="Platzhaltertext">
    <w:name w:val="Placeholder Text"/>
    <w:basedOn w:val="Absatz-Standardschriftart"/>
    <w:uiPriority w:val="99"/>
    <w:semiHidden/>
    <w:rsid w:val="005C2C82"/>
    <w:rPr>
      <w:color w:val="808080"/>
    </w:rPr>
  </w:style>
  <w:style w:type="paragraph" w:styleId="Sprechblasentext">
    <w:name w:val="Balloon Text"/>
    <w:basedOn w:val="Standard"/>
    <w:link w:val="SprechblasentextZchn"/>
    <w:uiPriority w:val="99"/>
    <w:semiHidden/>
    <w:unhideWhenUsed/>
    <w:rsid w:val="005C2C8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2C82"/>
    <w:rPr>
      <w:rFonts w:ascii="Tahoma" w:hAnsi="Tahoma" w:cs="Tahoma"/>
      <w:sz w:val="16"/>
      <w:szCs w:val="16"/>
      <w:lang w:val="fr-FR" w:eastAsia="en-GB"/>
    </w:rPr>
  </w:style>
  <w:style w:type="paragraph" w:styleId="Listenabsatz">
    <w:name w:val="List Paragraph"/>
    <w:basedOn w:val="Standard"/>
    <w:uiPriority w:val="34"/>
    <w:qFormat/>
    <w:rsid w:val="00C87E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rPr>
      <w:sz w:val="24"/>
      <w:szCs w:val="24"/>
      <w:lang w:val="fr-FR"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99"/>
    <w:pPr>
      <w:ind w:left="5103" w:right="-567"/>
    </w:pPr>
    <w:rPr>
      <w:lang w:val="en-GB"/>
    </w:rPr>
  </w:style>
  <w:style w:type="character" w:customStyle="1" w:styleId="DatumZchn">
    <w:name w:val="Datum Zchn"/>
    <w:basedOn w:val="Absatz-Standardschriftart"/>
    <w:link w:val="Datum"/>
    <w:uiPriority w:val="99"/>
    <w:semiHidden/>
    <w:rPr>
      <w:sz w:val="24"/>
      <w:szCs w:val="24"/>
      <w:lang w:val="fr-FR" w:eastAsia="en-GB"/>
    </w:rPr>
  </w:style>
  <w:style w:type="paragraph" w:styleId="Funotentext">
    <w:name w:val="footnote text"/>
    <w:basedOn w:val="Standard"/>
    <w:link w:val="FunotentextZchn"/>
    <w:uiPriority w:val="99"/>
    <w:semiHidden/>
    <w:pPr>
      <w:spacing w:after="240"/>
      <w:ind w:left="357" w:hanging="357"/>
      <w:jc w:val="both"/>
    </w:pPr>
    <w:rPr>
      <w:sz w:val="20"/>
      <w:szCs w:val="20"/>
      <w:lang w:val="en-GB"/>
    </w:rPr>
  </w:style>
  <w:style w:type="character" w:customStyle="1" w:styleId="FunotentextZchn">
    <w:name w:val="Fußnotentext Zchn"/>
    <w:basedOn w:val="Absatz-Standardschriftart"/>
    <w:link w:val="Funotentext"/>
    <w:uiPriority w:val="99"/>
    <w:semiHidden/>
    <w:rPr>
      <w:sz w:val="20"/>
      <w:szCs w:val="20"/>
      <w:lang w:val="fr-FR" w:eastAsia="en-GB"/>
    </w:rPr>
  </w:style>
  <w:style w:type="paragraph" w:customStyle="1" w:styleId="Text1">
    <w:name w:val="Text 1"/>
    <w:basedOn w:val="Standard"/>
    <w:uiPriority w:val="99"/>
    <w:pPr>
      <w:spacing w:after="240"/>
      <w:ind w:left="482"/>
      <w:jc w:val="both"/>
    </w:pPr>
    <w:rPr>
      <w:lang w:val="en-GB"/>
    </w:rPr>
  </w:style>
  <w:style w:type="character" w:styleId="Funotenzeichen">
    <w:name w:val="footnote reference"/>
    <w:basedOn w:val="Absatz-Standardschriftart"/>
    <w:uiPriority w:val="99"/>
    <w:semiHidden/>
    <w:rPr>
      <w:rFonts w:cs="Times New Roman"/>
      <w:vertAlign w:val="superscript"/>
    </w:rPr>
  </w:style>
  <w:style w:type="paragraph" w:customStyle="1" w:styleId="ZCom">
    <w:name w:val="Z_Com"/>
    <w:basedOn w:val="Standard"/>
    <w:next w:val="ZDGName"/>
    <w:uiPriority w:val="99"/>
    <w:pPr>
      <w:widowControl w:val="0"/>
      <w:ind w:right="85"/>
      <w:jc w:val="both"/>
    </w:pPr>
    <w:rPr>
      <w:rFonts w:ascii="Arial" w:hAnsi="Arial" w:cs="Arial"/>
      <w:lang w:val="en-GB" w:eastAsia="en-US"/>
    </w:rPr>
  </w:style>
  <w:style w:type="paragraph" w:customStyle="1" w:styleId="ZDGName">
    <w:name w:val="Z_DGName"/>
    <w:basedOn w:val="Standard"/>
    <w:uiPriority w:val="99"/>
    <w:pPr>
      <w:widowControl w:val="0"/>
      <w:ind w:right="85"/>
      <w:jc w:val="both"/>
    </w:pPr>
    <w:rPr>
      <w:rFonts w:ascii="Arial" w:hAnsi="Arial" w:cs="Arial"/>
      <w:sz w:val="16"/>
      <w:szCs w:val="16"/>
      <w:lang w:val="en-GB" w:eastAsia="en-US"/>
    </w:rPr>
  </w:style>
  <w:style w:type="character" w:styleId="Hyperlink">
    <w:name w:val="Hyperlink"/>
    <w:basedOn w:val="Absatz-Standardschriftart"/>
    <w:uiPriority w:val="99"/>
    <w:rPr>
      <w:rFonts w:cs="Times New Roman"/>
      <w:color w:val="0000FF"/>
      <w:u w:val="single"/>
    </w:rPr>
  </w:style>
  <w:style w:type="paragraph" w:styleId="Fuzeile">
    <w:name w:val="footer"/>
    <w:basedOn w:val="Standard"/>
    <w:link w:val="FuzeileZchn"/>
    <w:uiPriority w:val="99"/>
    <w:pPr>
      <w:tabs>
        <w:tab w:val="center" w:pos="4153"/>
        <w:tab w:val="right" w:pos="8306"/>
      </w:tabs>
    </w:pPr>
  </w:style>
  <w:style w:type="character" w:customStyle="1" w:styleId="FuzeileZchn">
    <w:name w:val="Fußzeile Zchn"/>
    <w:basedOn w:val="Absatz-Standardschriftart"/>
    <w:link w:val="Fuzeile"/>
    <w:uiPriority w:val="99"/>
    <w:semiHidden/>
    <w:rPr>
      <w:sz w:val="24"/>
      <w:szCs w:val="24"/>
      <w:lang w:val="fr-FR" w:eastAsia="en-GB"/>
    </w:rPr>
  </w:style>
  <w:style w:type="character" w:styleId="Seitenzahl">
    <w:name w:val="page number"/>
    <w:basedOn w:val="Absatz-Standardschriftart"/>
    <w:uiPriority w:val="99"/>
    <w:rPr>
      <w:rFonts w:cs="Times New Roman"/>
    </w:rPr>
  </w:style>
  <w:style w:type="paragraph" w:styleId="Kopfzeile">
    <w:name w:val="header"/>
    <w:basedOn w:val="Standard"/>
    <w:link w:val="KopfzeileZchn"/>
    <w:uiPriority w:val="99"/>
    <w:pPr>
      <w:tabs>
        <w:tab w:val="center" w:pos="4153"/>
        <w:tab w:val="right" w:pos="8306"/>
      </w:tabs>
    </w:pPr>
  </w:style>
  <w:style w:type="character" w:customStyle="1" w:styleId="KopfzeileZchn">
    <w:name w:val="Kopfzeile Zchn"/>
    <w:basedOn w:val="Absatz-Standardschriftart"/>
    <w:link w:val="Kopfzeile"/>
    <w:uiPriority w:val="99"/>
    <w:semiHidden/>
    <w:rPr>
      <w:sz w:val="24"/>
      <w:szCs w:val="24"/>
      <w:lang w:val="fr-FR" w:eastAsia="en-GB"/>
    </w:rPr>
  </w:style>
  <w:style w:type="character" w:styleId="Fett">
    <w:name w:val="Strong"/>
    <w:basedOn w:val="Absatz-Standardschriftart"/>
    <w:uiPriority w:val="22"/>
    <w:qFormat/>
    <w:rsid w:val="005C2C82"/>
    <w:rPr>
      <w:b/>
      <w:bCs/>
    </w:rPr>
  </w:style>
  <w:style w:type="character" w:styleId="Platzhaltertext">
    <w:name w:val="Placeholder Text"/>
    <w:basedOn w:val="Absatz-Standardschriftart"/>
    <w:uiPriority w:val="99"/>
    <w:semiHidden/>
    <w:rsid w:val="005C2C82"/>
    <w:rPr>
      <w:color w:val="808080"/>
    </w:rPr>
  </w:style>
  <w:style w:type="paragraph" w:styleId="Sprechblasentext">
    <w:name w:val="Balloon Text"/>
    <w:basedOn w:val="Standard"/>
    <w:link w:val="SprechblasentextZchn"/>
    <w:uiPriority w:val="99"/>
    <w:semiHidden/>
    <w:unhideWhenUsed/>
    <w:rsid w:val="005C2C8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2C82"/>
    <w:rPr>
      <w:rFonts w:ascii="Tahoma" w:hAnsi="Tahoma" w:cs="Tahoma"/>
      <w:sz w:val="16"/>
      <w:szCs w:val="16"/>
      <w:lang w:val="fr-FR" w:eastAsia="en-GB"/>
    </w:rPr>
  </w:style>
  <w:style w:type="paragraph" w:styleId="Listenabsatz">
    <w:name w:val="List Paragraph"/>
    <w:basedOn w:val="Standard"/>
    <w:uiPriority w:val="34"/>
    <w:qFormat/>
    <w:rsid w:val="00C87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rope-v-facebook.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dataprotection.ie" TargetMode="External"/><Relationship Id="rId4" Type="http://schemas.microsoft.com/office/2007/relationships/stylesWithEffects" Target="stylesWithEffects.xml"/><Relationship Id="rId9" Type="http://schemas.openxmlformats.org/officeDocument/2006/relationships/hyperlink" Target="mailto:SG-PLAINTES@ec.europa.eu"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v-facebook.org/Facebook_Ireland_Audit_Report_Final.pdf" TargetMode="External"/><Relationship Id="rId1" Type="http://schemas.openxmlformats.org/officeDocument/2006/relationships/hyperlink" Target="http://www.europe-v-facebook.org/EN/Data_Pool/data_pool.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5568CD35-41CB-4069-BA78-0C061B39FE44}"/>
      </w:docPartPr>
      <w:docPartBody>
        <w:p w:rsidR="00714758" w:rsidRDefault="00B87B59">
          <w:r w:rsidRPr="007C1850">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B59"/>
    <w:rsid w:val="003624DF"/>
    <w:rsid w:val="003B5F2D"/>
    <w:rsid w:val="00714758"/>
    <w:rsid w:val="00B87B59"/>
    <w:rsid w:val="00BE126E"/>
    <w:rsid w:val="00DD7E2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87B5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87B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E1C6D-EE6D-4966-8634-BB895E459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4389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COMPLAINT</vt:lpstr>
    </vt:vector>
  </TitlesOfParts>
  <Company>Hewlett-Packard</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dc:title>
  <dc:creator>Jean-François Brakeland</dc:creator>
  <cp:lastModifiedBy>M</cp:lastModifiedBy>
  <cp:revision>9</cp:revision>
  <cp:lastPrinted>1999-04-14T12:49:00Z</cp:lastPrinted>
  <dcterms:created xsi:type="dcterms:W3CDTF">2012-04-02T20:52:00Z</dcterms:created>
  <dcterms:modified xsi:type="dcterms:W3CDTF">2012-05-28T16:52:00Z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-2086881848</vt:i4>
  </property>
  <property fmtid="{D5CDD505-2E9C-101B-9397-08002B2CF9AE}" pid="3" name="_EmailSubject">
    <vt:lpwstr>Modèles formulaires de plainte</vt:lpwstr>
  </property>
  <property fmtid="{D5CDD505-2E9C-101B-9397-08002B2CF9AE}" pid="4" name="_AuthorEmail">
    <vt:lpwstr>Laurence.Mouraux@cec.eu.int</vt:lpwstr>
  </property>
  <property fmtid="{D5CDD505-2E9C-101B-9397-08002B2CF9AE}" pid="5" name="_AuthorEmailDisplayName">
    <vt:lpwstr>MOURAUX Laurence (SG)</vt:lpwstr>
  </property>
  <property fmtid="{D5CDD505-2E9C-101B-9397-08002B2CF9AE}" pid="6" name="_ReviewingToolsShownOnce">
    <vt:lpwstr/>
  </property>
</Properties>
</file>